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597D" w14:textId="77777777" w:rsidR="00A13094" w:rsidRDefault="00A13094">
      <w:pPr>
        <w:pStyle w:val="BodyText"/>
        <w:rPr>
          <w:rFonts w:ascii="Times New Roman"/>
        </w:rPr>
      </w:pPr>
    </w:p>
    <w:p w14:paraId="7EEBDF02" w14:textId="77777777" w:rsidR="00A13094" w:rsidRDefault="00A13094">
      <w:pPr>
        <w:pStyle w:val="BodyText"/>
        <w:spacing w:before="5"/>
        <w:rPr>
          <w:rFonts w:ascii="Times New Roman"/>
          <w:sz w:val="19"/>
        </w:rPr>
      </w:pPr>
    </w:p>
    <w:p w14:paraId="39D73E52" w14:textId="77777777" w:rsidR="00A13094" w:rsidRDefault="00B076D2">
      <w:pPr>
        <w:pStyle w:val="Heading1"/>
        <w:spacing w:before="100"/>
      </w:pPr>
      <w:r>
        <w:t>6/17/2021</w:t>
      </w:r>
    </w:p>
    <w:p w14:paraId="117EAD87" w14:textId="77777777" w:rsidR="00A13094" w:rsidRDefault="00A13094">
      <w:pPr>
        <w:pStyle w:val="BodyText"/>
        <w:rPr>
          <w:b/>
          <w:sz w:val="24"/>
        </w:rPr>
      </w:pPr>
    </w:p>
    <w:p w14:paraId="43D3D06F" w14:textId="77777777" w:rsidR="00B076D2" w:rsidRDefault="00B076D2" w:rsidP="00B076D2">
      <w:pPr>
        <w:ind w:left="109"/>
        <w:rPr>
          <w:b/>
          <w:sz w:val="24"/>
        </w:rPr>
      </w:pPr>
      <w:r>
        <w:rPr>
          <w:b/>
          <w:sz w:val="24"/>
        </w:rPr>
        <w:t>Full-time RN Case Manager for Hospice House</w:t>
      </w:r>
    </w:p>
    <w:p w14:paraId="2FF01B9A" w14:textId="77777777" w:rsidR="00B076D2" w:rsidRDefault="00B076D2" w:rsidP="00B076D2">
      <w:pPr>
        <w:ind w:left="109"/>
        <w:rPr>
          <w:b/>
          <w:sz w:val="24"/>
        </w:rPr>
      </w:pPr>
    </w:p>
    <w:p w14:paraId="295F9E4A" w14:textId="77777777" w:rsidR="00A13094" w:rsidRDefault="0081009B" w:rsidP="00B076D2">
      <w:pPr>
        <w:ind w:left="109"/>
        <w:rPr>
          <w:b/>
          <w:sz w:val="24"/>
        </w:rPr>
      </w:pPr>
      <w:r>
        <w:rPr>
          <w:b/>
          <w:sz w:val="24"/>
        </w:rPr>
        <w:t>JOB DESCRIPTION SUMMARY:</w:t>
      </w:r>
    </w:p>
    <w:p w14:paraId="54485153" w14:textId="77777777" w:rsidR="00A13094" w:rsidRDefault="0081009B">
      <w:pPr>
        <w:spacing w:before="28" w:line="268" w:lineRule="auto"/>
        <w:ind w:left="109" w:right="398"/>
      </w:pPr>
      <w:r>
        <w:t>The Registered Nurse, as part of the Interdisciplinary Team, plans, organizes and directs hospice care to maintain the comfort and quality of life for Hospice patients. Nursing care is provided in private homes, residential and skilled nursing facilities, and The Guest Wing. The RN must be capable of compassionate communication with patients and their families, and must have keen observation skills, high ethical standards, and knowledge of when to alert other members of the IDT about changes in the patient’s condition. A hospice nurse must be resilient and sympathetic, and should have emotional and physical stability to deal with the challenges of severe illness and death.</w:t>
      </w:r>
    </w:p>
    <w:p w14:paraId="7564D230" w14:textId="77777777" w:rsidR="00A13094" w:rsidRDefault="00A13094">
      <w:pPr>
        <w:pStyle w:val="BodyText"/>
        <w:spacing w:before="5"/>
        <w:rPr>
          <w:sz w:val="33"/>
        </w:rPr>
      </w:pPr>
    </w:p>
    <w:p w14:paraId="37E07100" w14:textId="77777777" w:rsidR="00A13094" w:rsidRDefault="0081009B">
      <w:pPr>
        <w:ind w:left="109"/>
        <w:rPr>
          <w:b/>
          <w:sz w:val="24"/>
        </w:rPr>
      </w:pPr>
      <w:r>
        <w:rPr>
          <w:b/>
          <w:sz w:val="24"/>
        </w:rPr>
        <w:t>ESSENTIAL JOB FUNCTIONS/RESPONSIBILITIES:</w:t>
      </w:r>
    </w:p>
    <w:p w14:paraId="385BE6B1" w14:textId="77777777" w:rsidR="00A13094" w:rsidRDefault="00A13094">
      <w:pPr>
        <w:pStyle w:val="BodyText"/>
        <w:spacing w:before="12"/>
        <w:rPr>
          <w:b/>
          <w:sz w:val="23"/>
        </w:rPr>
      </w:pPr>
    </w:p>
    <w:p w14:paraId="38ADD809" w14:textId="77777777" w:rsidR="00A13094" w:rsidRDefault="0081009B">
      <w:pPr>
        <w:ind w:left="109"/>
        <w:rPr>
          <w:b/>
        </w:rPr>
      </w:pPr>
      <w:r>
        <w:rPr>
          <w:b/>
        </w:rPr>
        <w:t>Patient Care</w:t>
      </w:r>
    </w:p>
    <w:p w14:paraId="0045B2E8" w14:textId="77777777" w:rsidR="00A13094" w:rsidRDefault="00A13094">
      <w:pPr>
        <w:pStyle w:val="BodyText"/>
        <w:rPr>
          <w:b/>
          <w:sz w:val="24"/>
        </w:rPr>
      </w:pPr>
    </w:p>
    <w:p w14:paraId="0CED1566" w14:textId="77777777" w:rsidR="00A13094" w:rsidRDefault="0081009B">
      <w:pPr>
        <w:pStyle w:val="ListParagraph"/>
        <w:numPr>
          <w:ilvl w:val="0"/>
          <w:numId w:val="2"/>
        </w:numPr>
        <w:tabs>
          <w:tab w:val="left" w:pos="541"/>
          <w:tab w:val="left" w:pos="542"/>
        </w:tabs>
        <w:ind w:right="504"/>
        <w:rPr>
          <w:sz w:val="20"/>
        </w:rPr>
      </w:pPr>
      <w:r>
        <w:rPr>
          <w:sz w:val="20"/>
        </w:rPr>
        <w:t>Acts as Case Manager and assumes responsibility to coordinate patient care for assigned caseload. Provides professional nursing care by utilizing all elements of nursing process. Initiates appropriate palliative nursing procedures. Administers medications and treatments as prescribed by the attending physician or medical director. Meets caseload and productivity standards.</w:t>
      </w:r>
    </w:p>
    <w:p w14:paraId="7E5A967C" w14:textId="77777777" w:rsidR="00A13094" w:rsidRDefault="00A13094">
      <w:pPr>
        <w:pStyle w:val="BodyText"/>
        <w:spacing w:before="7"/>
        <w:rPr>
          <w:sz w:val="29"/>
        </w:rPr>
      </w:pPr>
    </w:p>
    <w:p w14:paraId="744C169C" w14:textId="77777777" w:rsidR="00A13094" w:rsidRDefault="0081009B">
      <w:pPr>
        <w:pStyle w:val="ListParagraph"/>
        <w:numPr>
          <w:ilvl w:val="0"/>
          <w:numId w:val="2"/>
        </w:numPr>
        <w:tabs>
          <w:tab w:val="left" w:pos="541"/>
          <w:tab w:val="left" w:pos="542"/>
        </w:tabs>
        <w:spacing w:line="235" w:lineRule="auto"/>
        <w:ind w:right="855"/>
        <w:rPr>
          <w:sz w:val="20"/>
        </w:rPr>
      </w:pPr>
      <w:r>
        <w:rPr>
          <w:sz w:val="20"/>
        </w:rPr>
        <w:t>Completes an initial, comprehensive and ongoing assessment of patient and family to determine hospice needs within regulatory parameters. Admits to appropriate level of service/</w:t>
      </w:r>
      <w:r>
        <w:rPr>
          <w:spacing w:val="-10"/>
          <w:sz w:val="20"/>
        </w:rPr>
        <w:t xml:space="preserve"> </w:t>
      </w:r>
      <w:r>
        <w:rPr>
          <w:sz w:val="20"/>
        </w:rPr>
        <w:t>care.</w:t>
      </w:r>
    </w:p>
    <w:p w14:paraId="260C4E3E" w14:textId="77777777" w:rsidR="00A13094" w:rsidRDefault="00A13094">
      <w:pPr>
        <w:pStyle w:val="BodyText"/>
        <w:spacing w:before="4"/>
        <w:rPr>
          <w:sz w:val="24"/>
        </w:rPr>
      </w:pPr>
    </w:p>
    <w:p w14:paraId="412265D5" w14:textId="77777777" w:rsidR="00A13094" w:rsidRDefault="0081009B">
      <w:pPr>
        <w:pStyle w:val="ListParagraph"/>
        <w:numPr>
          <w:ilvl w:val="0"/>
          <w:numId w:val="2"/>
        </w:numPr>
        <w:tabs>
          <w:tab w:val="left" w:pos="541"/>
          <w:tab w:val="left" w:pos="542"/>
        </w:tabs>
        <w:spacing w:before="1" w:line="237" w:lineRule="auto"/>
        <w:ind w:right="380"/>
        <w:rPr>
          <w:sz w:val="20"/>
        </w:rPr>
      </w:pPr>
      <w:r>
        <w:rPr>
          <w:sz w:val="20"/>
        </w:rPr>
        <w:t>Initiates, develops the plan of care that establishes goals based on nursing diagnoses and physician orders, and incorporates palliative nursing actions and makes necessary revisions as patient status and needs change. Includes the patient and the family in the planning</w:t>
      </w:r>
      <w:r>
        <w:rPr>
          <w:spacing w:val="-5"/>
          <w:sz w:val="20"/>
        </w:rPr>
        <w:t xml:space="preserve"> </w:t>
      </w:r>
      <w:r>
        <w:rPr>
          <w:sz w:val="20"/>
        </w:rPr>
        <w:t>process.</w:t>
      </w:r>
    </w:p>
    <w:p w14:paraId="5FA976E4" w14:textId="77777777" w:rsidR="00A13094" w:rsidRDefault="0081009B">
      <w:pPr>
        <w:pStyle w:val="BodyText"/>
        <w:spacing w:before="2"/>
        <w:ind w:left="541"/>
      </w:pPr>
      <w:r>
        <w:t>Assesses and evaluates patient’s status by re-evaluating patient and family/caregiver needs &amp; revises the plan of care.</w:t>
      </w:r>
    </w:p>
    <w:p w14:paraId="0342F2DB" w14:textId="77777777" w:rsidR="00A13094" w:rsidRDefault="00A13094">
      <w:pPr>
        <w:pStyle w:val="BodyText"/>
        <w:rPr>
          <w:sz w:val="24"/>
        </w:rPr>
      </w:pPr>
    </w:p>
    <w:p w14:paraId="3A6B6FDC" w14:textId="77777777" w:rsidR="00A13094" w:rsidRDefault="0081009B">
      <w:pPr>
        <w:pStyle w:val="ListParagraph"/>
        <w:numPr>
          <w:ilvl w:val="0"/>
          <w:numId w:val="2"/>
        </w:numPr>
        <w:tabs>
          <w:tab w:val="left" w:pos="541"/>
          <w:tab w:val="left" w:pos="542"/>
        </w:tabs>
        <w:spacing w:before="190" w:line="237" w:lineRule="auto"/>
        <w:ind w:right="465"/>
        <w:rPr>
          <w:sz w:val="20"/>
        </w:rPr>
      </w:pPr>
      <w:r>
        <w:rPr>
          <w:sz w:val="20"/>
        </w:rPr>
        <w:t>Completes all documentation, maintains and submits accurate and relevant clinical notes regarding patient’s condition and care given. Records pain/symptom management changes/outcomes as appropriate. Follows all regulatory parameters, organizational protocols related to documentation, synching of</w:t>
      </w:r>
      <w:r>
        <w:rPr>
          <w:spacing w:val="-8"/>
          <w:sz w:val="20"/>
        </w:rPr>
        <w:t xml:space="preserve"> </w:t>
      </w:r>
      <w:r>
        <w:rPr>
          <w:sz w:val="20"/>
        </w:rPr>
        <w:t>visits.</w:t>
      </w:r>
    </w:p>
    <w:p w14:paraId="46AF1C85" w14:textId="77777777" w:rsidR="00A13094" w:rsidRDefault="00A13094">
      <w:pPr>
        <w:pStyle w:val="BodyText"/>
        <w:spacing w:before="4"/>
        <w:rPr>
          <w:sz w:val="30"/>
        </w:rPr>
      </w:pPr>
    </w:p>
    <w:p w14:paraId="46E603BE" w14:textId="77777777" w:rsidR="00A13094" w:rsidRDefault="0081009B">
      <w:pPr>
        <w:pStyle w:val="ListParagraph"/>
        <w:numPr>
          <w:ilvl w:val="0"/>
          <w:numId w:val="2"/>
        </w:numPr>
        <w:tabs>
          <w:tab w:val="left" w:pos="541"/>
          <w:tab w:val="left" w:pos="542"/>
        </w:tabs>
        <w:spacing w:before="1" w:line="235" w:lineRule="auto"/>
        <w:ind w:right="161"/>
        <w:rPr>
          <w:sz w:val="20"/>
        </w:rPr>
      </w:pPr>
      <w:r>
        <w:rPr>
          <w:sz w:val="20"/>
        </w:rPr>
        <w:t>Attends</w:t>
      </w:r>
      <w:r>
        <w:rPr>
          <w:spacing w:val="-2"/>
          <w:sz w:val="20"/>
        </w:rPr>
        <w:t xml:space="preserve"> </w:t>
      </w:r>
      <w:r>
        <w:rPr>
          <w:sz w:val="20"/>
        </w:rPr>
        <w:t>and</w:t>
      </w:r>
      <w:r>
        <w:rPr>
          <w:spacing w:val="-2"/>
          <w:sz w:val="20"/>
        </w:rPr>
        <w:t xml:space="preserve"> </w:t>
      </w:r>
      <w:r>
        <w:rPr>
          <w:sz w:val="20"/>
        </w:rPr>
        <w:t>actively</w:t>
      </w:r>
      <w:r>
        <w:rPr>
          <w:spacing w:val="-2"/>
          <w:sz w:val="20"/>
        </w:rPr>
        <w:t xml:space="preserve"> </w:t>
      </w:r>
      <w:r>
        <w:rPr>
          <w:sz w:val="20"/>
        </w:rPr>
        <w:t>participates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IDT</w:t>
      </w:r>
      <w:r>
        <w:rPr>
          <w:spacing w:val="-2"/>
          <w:sz w:val="20"/>
        </w:rPr>
        <w:t xml:space="preserve"> </w:t>
      </w:r>
      <w:r>
        <w:rPr>
          <w:sz w:val="20"/>
        </w:rPr>
        <w:t>team</w:t>
      </w:r>
      <w:r>
        <w:rPr>
          <w:spacing w:val="-3"/>
          <w:sz w:val="20"/>
        </w:rPr>
        <w:t xml:space="preserve"> </w:t>
      </w:r>
      <w:r>
        <w:rPr>
          <w:sz w:val="20"/>
        </w:rPr>
        <w:t>care</w:t>
      </w:r>
      <w:r>
        <w:rPr>
          <w:spacing w:val="-2"/>
          <w:sz w:val="20"/>
        </w:rPr>
        <w:t xml:space="preserve"> </w:t>
      </w:r>
      <w:r>
        <w:rPr>
          <w:sz w:val="20"/>
        </w:rPr>
        <w:t>meetings.</w:t>
      </w:r>
      <w:r>
        <w:rPr>
          <w:spacing w:val="-2"/>
          <w:sz w:val="20"/>
        </w:rPr>
        <w:t xml:space="preserve"> </w:t>
      </w:r>
      <w:r>
        <w:rPr>
          <w:sz w:val="20"/>
        </w:rPr>
        <w:t>Communicates</w:t>
      </w:r>
      <w:r>
        <w:rPr>
          <w:spacing w:val="-2"/>
          <w:sz w:val="20"/>
        </w:rPr>
        <w:t xml:space="preserve"> </w:t>
      </w:r>
      <w:r>
        <w:rPr>
          <w:sz w:val="20"/>
        </w:rPr>
        <w:t>with</w:t>
      </w:r>
      <w:r>
        <w:rPr>
          <w:spacing w:val="-3"/>
          <w:sz w:val="20"/>
        </w:rPr>
        <w:t xml:space="preserve"> </w:t>
      </w:r>
      <w:r>
        <w:rPr>
          <w:sz w:val="20"/>
        </w:rPr>
        <w:t>IDT</w:t>
      </w:r>
      <w:r>
        <w:rPr>
          <w:spacing w:val="-2"/>
          <w:sz w:val="20"/>
        </w:rPr>
        <w:t xml:space="preserve"> </w:t>
      </w:r>
      <w:r>
        <w:rPr>
          <w:sz w:val="20"/>
        </w:rPr>
        <w:t>members</w:t>
      </w:r>
      <w:r>
        <w:rPr>
          <w:spacing w:val="-2"/>
          <w:sz w:val="20"/>
        </w:rPr>
        <w:t xml:space="preserve"> </w:t>
      </w:r>
      <w:r>
        <w:rPr>
          <w:sz w:val="20"/>
        </w:rPr>
        <w:t>to</w:t>
      </w:r>
      <w:r>
        <w:rPr>
          <w:spacing w:val="-2"/>
          <w:sz w:val="20"/>
        </w:rPr>
        <w:t xml:space="preserve"> </w:t>
      </w:r>
      <w:r>
        <w:rPr>
          <w:sz w:val="20"/>
        </w:rPr>
        <w:t>coordinate</w:t>
      </w:r>
      <w:r>
        <w:rPr>
          <w:spacing w:val="-2"/>
          <w:sz w:val="20"/>
        </w:rPr>
        <w:t xml:space="preserve"> </w:t>
      </w:r>
      <w:r>
        <w:rPr>
          <w:sz w:val="20"/>
        </w:rPr>
        <w:t>the</w:t>
      </w:r>
      <w:r>
        <w:rPr>
          <w:spacing w:val="-3"/>
          <w:sz w:val="20"/>
        </w:rPr>
        <w:t xml:space="preserve"> </w:t>
      </w:r>
      <w:r>
        <w:rPr>
          <w:sz w:val="20"/>
        </w:rPr>
        <w:t>care</w:t>
      </w:r>
      <w:r>
        <w:rPr>
          <w:spacing w:val="-2"/>
          <w:sz w:val="20"/>
        </w:rPr>
        <w:t xml:space="preserve"> </w:t>
      </w:r>
      <w:r>
        <w:rPr>
          <w:sz w:val="20"/>
        </w:rPr>
        <w:t>plan. Ensures plans of care and IDT notes reflect changes and revisions and individualization of the plan of</w:t>
      </w:r>
      <w:r>
        <w:rPr>
          <w:spacing w:val="-21"/>
          <w:sz w:val="20"/>
        </w:rPr>
        <w:t xml:space="preserve"> </w:t>
      </w:r>
      <w:r>
        <w:rPr>
          <w:sz w:val="20"/>
        </w:rPr>
        <w:t>care.</w:t>
      </w:r>
    </w:p>
    <w:p w14:paraId="012A594F" w14:textId="77777777" w:rsidR="00A13094" w:rsidRDefault="00A13094">
      <w:pPr>
        <w:spacing w:line="235" w:lineRule="auto"/>
        <w:rPr>
          <w:sz w:val="20"/>
        </w:rPr>
        <w:sectPr w:rsidR="00A13094">
          <w:headerReference w:type="default" r:id="rId7"/>
          <w:footerReference w:type="default" r:id="rId8"/>
          <w:type w:val="continuous"/>
          <w:pgSz w:w="12240" w:h="15840"/>
          <w:pgMar w:top="2320" w:right="620" w:bottom="1480" w:left="620" w:header="748" w:footer="1293" w:gutter="0"/>
          <w:cols w:space="720"/>
        </w:sectPr>
      </w:pPr>
    </w:p>
    <w:p w14:paraId="50B0D18A" w14:textId="77777777" w:rsidR="00A13094" w:rsidRDefault="0081009B">
      <w:pPr>
        <w:pStyle w:val="BodyText"/>
        <w:ind w:left="3562"/>
      </w:pPr>
      <w:r>
        <w:rPr>
          <w:noProof/>
        </w:rPr>
        <w:lastRenderedPageBreak/>
        <w:drawing>
          <wp:inline distT="0" distB="0" distL="0" distR="0" wp14:anchorId="2F3999D2" wp14:editId="4FCEE4BB">
            <wp:extent cx="2450423" cy="98821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2450423" cy="988218"/>
                    </a:xfrm>
                    <a:prstGeom prst="rect">
                      <a:avLst/>
                    </a:prstGeom>
                  </pic:spPr>
                </pic:pic>
              </a:graphicData>
            </a:graphic>
          </wp:inline>
        </w:drawing>
      </w:r>
    </w:p>
    <w:p w14:paraId="2A636A8F" w14:textId="77777777" w:rsidR="00A13094" w:rsidRDefault="0081009B">
      <w:pPr>
        <w:pStyle w:val="ListParagraph"/>
        <w:numPr>
          <w:ilvl w:val="0"/>
          <w:numId w:val="2"/>
        </w:numPr>
        <w:tabs>
          <w:tab w:val="left" w:pos="541"/>
          <w:tab w:val="left" w:pos="542"/>
        </w:tabs>
        <w:spacing w:before="34" w:line="237" w:lineRule="auto"/>
        <w:ind w:right="217"/>
        <w:rPr>
          <w:sz w:val="20"/>
        </w:rPr>
      </w:pPr>
      <w:r>
        <w:rPr>
          <w:sz w:val="20"/>
        </w:rPr>
        <w:t>Collaborates with physicians and other health care providers to ensure coordination of the plan of care. Communicates with the physician regarding the patient’s needs and reports changes in the patient’s condition; obtains/receives physicians’ orders as</w:t>
      </w:r>
      <w:r>
        <w:rPr>
          <w:spacing w:val="-2"/>
          <w:sz w:val="20"/>
        </w:rPr>
        <w:t xml:space="preserve"> </w:t>
      </w:r>
      <w:r>
        <w:rPr>
          <w:sz w:val="20"/>
        </w:rPr>
        <w:t>required.</w:t>
      </w:r>
    </w:p>
    <w:p w14:paraId="42FBC392" w14:textId="77777777" w:rsidR="00A13094" w:rsidRDefault="00A13094">
      <w:pPr>
        <w:pStyle w:val="BodyText"/>
        <w:spacing w:before="3"/>
        <w:rPr>
          <w:sz w:val="30"/>
        </w:rPr>
      </w:pPr>
    </w:p>
    <w:p w14:paraId="4F8A86CA" w14:textId="77777777" w:rsidR="00A13094" w:rsidRDefault="0081009B">
      <w:pPr>
        <w:pStyle w:val="ListParagraph"/>
        <w:numPr>
          <w:ilvl w:val="0"/>
          <w:numId w:val="2"/>
        </w:numPr>
        <w:tabs>
          <w:tab w:val="left" w:pos="541"/>
          <w:tab w:val="left" w:pos="542"/>
        </w:tabs>
        <w:spacing w:line="237" w:lineRule="auto"/>
        <w:ind w:right="212"/>
        <w:rPr>
          <w:sz w:val="20"/>
        </w:rPr>
      </w:pPr>
      <w:r>
        <w:rPr>
          <w:sz w:val="20"/>
        </w:rPr>
        <w:t>Provides health care instructions and education to the patient and family/caregiver per assessment and plan and ensures understanding of treatment modalities, medication regimens, plan of care. Counsels the patient and family in meeting nursing and related needs. Teaches the patient and family/caregiver self-care techniques as</w:t>
      </w:r>
      <w:r>
        <w:rPr>
          <w:spacing w:val="-15"/>
          <w:sz w:val="20"/>
        </w:rPr>
        <w:t xml:space="preserve"> </w:t>
      </w:r>
      <w:r>
        <w:rPr>
          <w:sz w:val="20"/>
        </w:rPr>
        <w:t>appropriate.</w:t>
      </w:r>
    </w:p>
    <w:p w14:paraId="1061C98E" w14:textId="77777777" w:rsidR="00A13094" w:rsidRDefault="00A13094">
      <w:pPr>
        <w:pStyle w:val="BodyText"/>
        <w:rPr>
          <w:sz w:val="24"/>
        </w:rPr>
      </w:pPr>
    </w:p>
    <w:p w14:paraId="127DFBB8" w14:textId="77777777" w:rsidR="00A13094" w:rsidRDefault="0081009B">
      <w:pPr>
        <w:pStyle w:val="ListParagraph"/>
        <w:numPr>
          <w:ilvl w:val="0"/>
          <w:numId w:val="2"/>
        </w:numPr>
        <w:tabs>
          <w:tab w:val="left" w:pos="541"/>
          <w:tab w:val="left" w:pos="542"/>
        </w:tabs>
        <w:spacing w:before="194"/>
        <w:ind w:right="184"/>
        <w:rPr>
          <w:sz w:val="20"/>
        </w:rPr>
      </w:pPr>
      <w:r>
        <w:rPr>
          <w:sz w:val="20"/>
        </w:rPr>
        <w:t>Assists the patient with the activities of daily living and facilitates the patient’s efforts toward palliation of symptoms and optimal comfort care. Provides medication, diet and other instructions as ordered by the physician and recognizes and utilizes opportunities for health counseling with patients and families/caregivers. Works in cooperation with the family/caregiver and IDT to meet the emotional, spiritual and social needs of the patient and</w:t>
      </w:r>
      <w:r>
        <w:rPr>
          <w:spacing w:val="-16"/>
          <w:sz w:val="20"/>
        </w:rPr>
        <w:t xml:space="preserve"> </w:t>
      </w:r>
      <w:r>
        <w:rPr>
          <w:sz w:val="20"/>
        </w:rPr>
        <w:t>family/caregiver.</w:t>
      </w:r>
    </w:p>
    <w:p w14:paraId="062E7EFD" w14:textId="77777777" w:rsidR="00A13094" w:rsidRDefault="00A13094">
      <w:pPr>
        <w:pStyle w:val="BodyText"/>
        <w:spacing w:before="10"/>
        <w:rPr>
          <w:sz w:val="19"/>
        </w:rPr>
      </w:pPr>
    </w:p>
    <w:p w14:paraId="40CA6BC7" w14:textId="77777777" w:rsidR="00A13094" w:rsidRDefault="0081009B">
      <w:pPr>
        <w:pStyle w:val="ListParagraph"/>
        <w:numPr>
          <w:ilvl w:val="0"/>
          <w:numId w:val="2"/>
        </w:numPr>
        <w:tabs>
          <w:tab w:val="left" w:pos="541"/>
          <w:tab w:val="left" w:pos="542"/>
        </w:tabs>
        <w:spacing w:line="235" w:lineRule="auto"/>
        <w:ind w:right="189"/>
        <w:rPr>
          <w:sz w:val="20"/>
        </w:rPr>
      </w:pPr>
      <w:r>
        <w:rPr>
          <w:sz w:val="20"/>
        </w:rPr>
        <w:t>Supervises ancillary personnel and delegates responsibilities when required and ensure Plans of Care are followed. Completes and updates the HHA plan of care with patient status changes, completes supervisory visits per regulatory</w:t>
      </w:r>
      <w:r>
        <w:rPr>
          <w:spacing w:val="-28"/>
          <w:sz w:val="20"/>
        </w:rPr>
        <w:t xml:space="preserve"> </w:t>
      </w:r>
      <w:r>
        <w:rPr>
          <w:sz w:val="20"/>
        </w:rPr>
        <w:t>requirements.</w:t>
      </w:r>
    </w:p>
    <w:p w14:paraId="30959027" w14:textId="77777777" w:rsidR="00A13094" w:rsidRDefault="00A13094">
      <w:pPr>
        <w:pStyle w:val="BodyText"/>
        <w:spacing w:before="5"/>
        <w:rPr>
          <w:sz w:val="30"/>
        </w:rPr>
      </w:pPr>
    </w:p>
    <w:p w14:paraId="74C8005B" w14:textId="77777777" w:rsidR="00A13094" w:rsidRDefault="0081009B">
      <w:pPr>
        <w:pStyle w:val="ListParagraph"/>
        <w:numPr>
          <w:ilvl w:val="0"/>
          <w:numId w:val="2"/>
        </w:numPr>
        <w:tabs>
          <w:tab w:val="left" w:pos="542"/>
        </w:tabs>
        <w:spacing w:line="235" w:lineRule="auto"/>
        <w:ind w:right="940"/>
        <w:rPr>
          <w:sz w:val="20"/>
        </w:rPr>
      </w:pPr>
      <w:r>
        <w:rPr>
          <w:sz w:val="20"/>
        </w:rPr>
        <w:t>Participates in on-call duties as defined by the on-call policy. Fulfills the obligation of requested and/or accepted case assignments.</w:t>
      </w:r>
    </w:p>
    <w:p w14:paraId="37C29B3F" w14:textId="77777777" w:rsidR="00A13094" w:rsidRDefault="00A13094">
      <w:pPr>
        <w:pStyle w:val="BodyText"/>
        <w:spacing w:before="10"/>
        <w:rPr>
          <w:sz w:val="19"/>
        </w:rPr>
      </w:pPr>
    </w:p>
    <w:p w14:paraId="3FCA80DA" w14:textId="77777777" w:rsidR="00A13094" w:rsidRDefault="0081009B">
      <w:pPr>
        <w:pStyle w:val="ListParagraph"/>
        <w:numPr>
          <w:ilvl w:val="0"/>
          <w:numId w:val="2"/>
        </w:numPr>
        <w:tabs>
          <w:tab w:val="left" w:pos="542"/>
        </w:tabs>
        <w:ind w:hanging="433"/>
        <w:rPr>
          <w:sz w:val="20"/>
        </w:rPr>
      </w:pPr>
      <w:r>
        <w:rPr>
          <w:sz w:val="20"/>
        </w:rPr>
        <w:t>Actively participates in quality assessment performance improvement teams and</w:t>
      </w:r>
      <w:r>
        <w:rPr>
          <w:spacing w:val="-12"/>
          <w:sz w:val="20"/>
        </w:rPr>
        <w:t xml:space="preserve"> </w:t>
      </w:r>
      <w:r>
        <w:rPr>
          <w:sz w:val="20"/>
        </w:rPr>
        <w:t>activities.</w:t>
      </w:r>
    </w:p>
    <w:p w14:paraId="56BDF12D" w14:textId="77777777" w:rsidR="00A13094" w:rsidRDefault="00A13094">
      <w:pPr>
        <w:pStyle w:val="BodyText"/>
        <w:spacing w:before="8"/>
        <w:rPr>
          <w:sz w:val="19"/>
        </w:rPr>
      </w:pPr>
    </w:p>
    <w:p w14:paraId="4FDA3E36" w14:textId="77777777" w:rsidR="00A13094" w:rsidRDefault="0081009B">
      <w:pPr>
        <w:pStyle w:val="ListParagraph"/>
        <w:numPr>
          <w:ilvl w:val="0"/>
          <w:numId w:val="2"/>
        </w:numPr>
        <w:tabs>
          <w:tab w:val="left" w:pos="542"/>
        </w:tabs>
        <w:ind w:hanging="433"/>
        <w:rPr>
          <w:sz w:val="20"/>
        </w:rPr>
      </w:pPr>
      <w:r>
        <w:rPr>
          <w:sz w:val="20"/>
        </w:rPr>
        <w:t>Ensures compliance with all federal and state</w:t>
      </w:r>
      <w:r>
        <w:rPr>
          <w:spacing w:val="-8"/>
          <w:sz w:val="20"/>
        </w:rPr>
        <w:t xml:space="preserve"> </w:t>
      </w:r>
      <w:r>
        <w:rPr>
          <w:sz w:val="20"/>
        </w:rPr>
        <w:t>regulations.</w:t>
      </w:r>
    </w:p>
    <w:p w14:paraId="029188EB" w14:textId="77777777" w:rsidR="00A13094" w:rsidRDefault="00A13094">
      <w:pPr>
        <w:pStyle w:val="BodyText"/>
        <w:spacing w:before="1"/>
      </w:pPr>
    </w:p>
    <w:p w14:paraId="243E570B" w14:textId="77777777" w:rsidR="00A13094" w:rsidRDefault="0081009B">
      <w:pPr>
        <w:pStyle w:val="ListParagraph"/>
        <w:numPr>
          <w:ilvl w:val="0"/>
          <w:numId w:val="2"/>
        </w:numPr>
        <w:tabs>
          <w:tab w:val="left" w:pos="542"/>
        </w:tabs>
        <w:spacing w:line="235" w:lineRule="auto"/>
        <w:ind w:right="102"/>
        <w:rPr>
          <w:sz w:val="20"/>
        </w:rPr>
      </w:pPr>
      <w:r>
        <w:rPr>
          <w:sz w:val="20"/>
        </w:rPr>
        <w:t>Assumes responsibility for personal growth and development and maintains and upgrades professional knowledge and practice skills through attendance and participation in continuing education and in-service</w:t>
      </w:r>
      <w:r>
        <w:rPr>
          <w:spacing w:val="-12"/>
          <w:sz w:val="20"/>
        </w:rPr>
        <w:t xml:space="preserve"> </w:t>
      </w:r>
      <w:r>
        <w:rPr>
          <w:sz w:val="20"/>
        </w:rPr>
        <w:t>classes.</w:t>
      </w:r>
    </w:p>
    <w:p w14:paraId="069E1945" w14:textId="77777777" w:rsidR="00A13094" w:rsidRDefault="00A13094">
      <w:pPr>
        <w:pStyle w:val="BodyText"/>
        <w:spacing w:before="2"/>
      </w:pPr>
    </w:p>
    <w:p w14:paraId="7A3C0F21" w14:textId="77777777" w:rsidR="00A13094" w:rsidRDefault="0081009B">
      <w:pPr>
        <w:spacing w:before="1" w:line="266" w:lineRule="exact"/>
        <w:ind w:left="109"/>
        <w:rPr>
          <w:b/>
        </w:rPr>
      </w:pPr>
      <w:r>
        <w:rPr>
          <w:b/>
        </w:rPr>
        <w:t>POSITION QUALIFICATIONS</w:t>
      </w:r>
    </w:p>
    <w:p w14:paraId="6D1D657D" w14:textId="77777777" w:rsidR="00A13094" w:rsidRDefault="0081009B">
      <w:pPr>
        <w:pStyle w:val="ListParagraph"/>
        <w:numPr>
          <w:ilvl w:val="0"/>
          <w:numId w:val="1"/>
        </w:numPr>
        <w:tabs>
          <w:tab w:val="left" w:pos="541"/>
          <w:tab w:val="left" w:pos="542"/>
        </w:tabs>
        <w:spacing w:before="2" w:line="235" w:lineRule="auto"/>
        <w:ind w:right="284"/>
        <w:rPr>
          <w:sz w:val="20"/>
        </w:rPr>
      </w:pPr>
      <w:r>
        <w:rPr>
          <w:sz w:val="20"/>
        </w:rPr>
        <w:t>Graduate of an accredited school of nursing.</w:t>
      </w:r>
      <w:r>
        <w:rPr>
          <w:spacing w:val="9"/>
          <w:sz w:val="20"/>
        </w:rPr>
        <w:t xml:space="preserve"> </w:t>
      </w:r>
      <w:r>
        <w:rPr>
          <w:sz w:val="20"/>
        </w:rPr>
        <w:t>One to two years of recent acute care experience in an institutional setting, and one to two years of recent experience in home</w:t>
      </w:r>
      <w:r>
        <w:rPr>
          <w:spacing w:val="-12"/>
          <w:sz w:val="20"/>
        </w:rPr>
        <w:t xml:space="preserve"> </w:t>
      </w:r>
      <w:r>
        <w:rPr>
          <w:sz w:val="20"/>
        </w:rPr>
        <w:t>care.</w:t>
      </w:r>
    </w:p>
    <w:p w14:paraId="1BCB5A08" w14:textId="77777777" w:rsidR="00A13094" w:rsidRDefault="00A13094">
      <w:pPr>
        <w:pStyle w:val="BodyText"/>
        <w:spacing w:before="2"/>
        <w:rPr>
          <w:sz w:val="22"/>
        </w:rPr>
      </w:pPr>
    </w:p>
    <w:p w14:paraId="6349B4DA" w14:textId="77777777" w:rsidR="00A13094" w:rsidRDefault="0081009B">
      <w:pPr>
        <w:pStyle w:val="ListParagraph"/>
        <w:numPr>
          <w:ilvl w:val="0"/>
          <w:numId w:val="1"/>
        </w:numPr>
        <w:tabs>
          <w:tab w:val="left" w:pos="541"/>
          <w:tab w:val="left" w:pos="542"/>
        </w:tabs>
        <w:ind w:hanging="433"/>
        <w:rPr>
          <w:sz w:val="20"/>
        </w:rPr>
      </w:pPr>
      <w:r>
        <w:rPr>
          <w:sz w:val="20"/>
        </w:rPr>
        <w:t>Current licensure in Maryland; CPR</w:t>
      </w:r>
      <w:r>
        <w:rPr>
          <w:spacing w:val="-7"/>
          <w:sz w:val="20"/>
        </w:rPr>
        <w:t xml:space="preserve"> </w:t>
      </w:r>
      <w:r>
        <w:rPr>
          <w:sz w:val="20"/>
        </w:rPr>
        <w:t>certification.</w:t>
      </w:r>
    </w:p>
    <w:p w14:paraId="1DAC0822" w14:textId="77777777" w:rsidR="00A13094" w:rsidRDefault="00A13094">
      <w:pPr>
        <w:pStyle w:val="BodyText"/>
        <w:spacing w:before="8"/>
        <w:rPr>
          <w:sz w:val="21"/>
        </w:rPr>
      </w:pPr>
    </w:p>
    <w:p w14:paraId="6BC0BA45" w14:textId="77777777" w:rsidR="00A13094" w:rsidRDefault="0081009B">
      <w:pPr>
        <w:pStyle w:val="ListParagraph"/>
        <w:numPr>
          <w:ilvl w:val="0"/>
          <w:numId w:val="1"/>
        </w:numPr>
        <w:tabs>
          <w:tab w:val="left" w:pos="541"/>
          <w:tab w:val="left" w:pos="542"/>
        </w:tabs>
        <w:ind w:hanging="433"/>
        <w:rPr>
          <w:sz w:val="20"/>
        </w:rPr>
      </w:pPr>
      <w:r>
        <w:rPr>
          <w:sz w:val="20"/>
        </w:rPr>
        <w:t>Bachelor’s degree, with hospice care experience</w:t>
      </w:r>
      <w:r>
        <w:rPr>
          <w:spacing w:val="-8"/>
          <w:sz w:val="20"/>
        </w:rPr>
        <w:t xml:space="preserve"> </w:t>
      </w:r>
      <w:r>
        <w:rPr>
          <w:sz w:val="20"/>
        </w:rPr>
        <w:t>preferred.</w:t>
      </w:r>
    </w:p>
    <w:p w14:paraId="5BB6D290" w14:textId="77777777" w:rsidR="00A13094" w:rsidRDefault="00A13094">
      <w:pPr>
        <w:pStyle w:val="BodyText"/>
        <w:spacing w:before="7"/>
        <w:rPr>
          <w:sz w:val="23"/>
        </w:rPr>
      </w:pPr>
    </w:p>
    <w:p w14:paraId="0FB8D4ED" w14:textId="77777777" w:rsidR="00A13094" w:rsidRDefault="0081009B">
      <w:pPr>
        <w:pStyle w:val="ListParagraph"/>
        <w:numPr>
          <w:ilvl w:val="0"/>
          <w:numId w:val="1"/>
        </w:numPr>
        <w:tabs>
          <w:tab w:val="left" w:pos="541"/>
          <w:tab w:val="left" w:pos="542"/>
        </w:tabs>
        <w:ind w:hanging="433"/>
        <w:rPr>
          <w:sz w:val="20"/>
        </w:rPr>
      </w:pPr>
      <w:r>
        <w:rPr>
          <w:sz w:val="20"/>
        </w:rPr>
        <w:t>Management experience not required. Responsible for supervising hospice</w:t>
      </w:r>
      <w:r>
        <w:rPr>
          <w:spacing w:val="-10"/>
          <w:sz w:val="20"/>
        </w:rPr>
        <w:t xml:space="preserve"> </w:t>
      </w:r>
      <w:r>
        <w:rPr>
          <w:sz w:val="20"/>
        </w:rPr>
        <w:t>aides.</w:t>
      </w:r>
    </w:p>
    <w:p w14:paraId="40CD502E" w14:textId="77777777" w:rsidR="00A13094" w:rsidRDefault="00A13094">
      <w:pPr>
        <w:pStyle w:val="BodyText"/>
        <w:spacing w:before="6"/>
        <w:rPr>
          <w:sz w:val="29"/>
        </w:rPr>
      </w:pPr>
    </w:p>
    <w:p w14:paraId="1F89C483" w14:textId="77777777" w:rsidR="00A13094" w:rsidRDefault="0081009B">
      <w:pPr>
        <w:pStyle w:val="ListParagraph"/>
        <w:numPr>
          <w:ilvl w:val="0"/>
          <w:numId w:val="1"/>
        </w:numPr>
        <w:tabs>
          <w:tab w:val="left" w:pos="541"/>
          <w:tab w:val="left" w:pos="542"/>
        </w:tabs>
        <w:spacing w:line="235" w:lineRule="auto"/>
        <w:ind w:right="684"/>
        <w:rPr>
          <w:sz w:val="20"/>
        </w:rPr>
      </w:pPr>
      <w:r>
        <w:rPr>
          <w:sz w:val="20"/>
        </w:rPr>
        <w:t>Excellent observation, verbal and written communication skills, problem solving skills, basic math skills; nursing skills per competency</w:t>
      </w:r>
      <w:r>
        <w:rPr>
          <w:spacing w:val="-2"/>
          <w:sz w:val="20"/>
        </w:rPr>
        <w:t xml:space="preserve"> </w:t>
      </w:r>
      <w:r>
        <w:rPr>
          <w:sz w:val="20"/>
        </w:rPr>
        <w:t>checklist.</w:t>
      </w:r>
    </w:p>
    <w:p w14:paraId="03449A3A" w14:textId="77777777" w:rsidR="00A13094" w:rsidRDefault="00A13094">
      <w:pPr>
        <w:pStyle w:val="BodyText"/>
        <w:spacing w:before="4"/>
        <w:rPr>
          <w:sz w:val="34"/>
        </w:rPr>
      </w:pPr>
    </w:p>
    <w:p w14:paraId="79DD653B" w14:textId="77777777" w:rsidR="00A13094" w:rsidRDefault="0081009B">
      <w:pPr>
        <w:pStyle w:val="ListParagraph"/>
        <w:numPr>
          <w:ilvl w:val="0"/>
          <w:numId w:val="1"/>
        </w:numPr>
        <w:tabs>
          <w:tab w:val="left" w:pos="541"/>
          <w:tab w:val="left" w:pos="542"/>
        </w:tabs>
        <w:spacing w:line="235" w:lineRule="auto"/>
        <w:ind w:right="451"/>
        <w:rPr>
          <w:sz w:val="20"/>
        </w:rPr>
      </w:pPr>
      <w:r>
        <w:rPr>
          <w:sz w:val="20"/>
        </w:rPr>
        <w:t>Must be a licensed driver with an automobile that is insured in accordance with policy requirements and is in good working order.</w:t>
      </w:r>
    </w:p>
    <w:p w14:paraId="3D817130" w14:textId="77777777" w:rsidR="00A13094" w:rsidRDefault="00A13094">
      <w:pPr>
        <w:pStyle w:val="BodyText"/>
        <w:spacing w:before="1"/>
        <w:rPr>
          <w:sz w:val="30"/>
        </w:rPr>
      </w:pPr>
    </w:p>
    <w:p w14:paraId="29E00672" w14:textId="77777777" w:rsidR="00A13094" w:rsidRDefault="0081009B">
      <w:pPr>
        <w:pStyle w:val="ListParagraph"/>
        <w:numPr>
          <w:ilvl w:val="0"/>
          <w:numId w:val="1"/>
        </w:numPr>
        <w:tabs>
          <w:tab w:val="left" w:pos="541"/>
          <w:tab w:val="left" w:pos="542"/>
        </w:tabs>
        <w:ind w:hanging="433"/>
        <w:rPr>
          <w:sz w:val="20"/>
        </w:rPr>
      </w:pPr>
      <w:r>
        <w:rPr>
          <w:sz w:val="20"/>
        </w:rPr>
        <w:t>Excellent customer service philosophy and demonstrated compassion for end-of-life</w:t>
      </w:r>
      <w:r>
        <w:rPr>
          <w:spacing w:val="-11"/>
          <w:sz w:val="20"/>
        </w:rPr>
        <w:t xml:space="preserve"> </w:t>
      </w:r>
      <w:r>
        <w:rPr>
          <w:sz w:val="20"/>
        </w:rPr>
        <w:t>care.</w:t>
      </w:r>
    </w:p>
    <w:p w14:paraId="12640C3F" w14:textId="77777777" w:rsidR="00A13094" w:rsidRDefault="00A13094">
      <w:pPr>
        <w:rPr>
          <w:sz w:val="20"/>
        </w:rPr>
        <w:sectPr w:rsidR="00A13094">
          <w:headerReference w:type="default" r:id="rId10"/>
          <w:footerReference w:type="default" r:id="rId11"/>
          <w:pgSz w:w="12240" w:h="15840"/>
          <w:pgMar w:top="740" w:right="620" w:bottom="1480" w:left="620" w:header="0" w:footer="1293" w:gutter="0"/>
          <w:cols w:space="720"/>
        </w:sectPr>
      </w:pPr>
    </w:p>
    <w:p w14:paraId="233695A5" w14:textId="77777777" w:rsidR="00A13094" w:rsidRDefault="00A13094">
      <w:pPr>
        <w:pStyle w:val="BodyText"/>
        <w:spacing w:before="5"/>
        <w:rPr>
          <w:sz w:val="15"/>
        </w:rPr>
      </w:pPr>
    </w:p>
    <w:p w14:paraId="00179CBC" w14:textId="77777777" w:rsidR="00A13094" w:rsidRDefault="0081009B">
      <w:pPr>
        <w:pStyle w:val="ListParagraph"/>
        <w:numPr>
          <w:ilvl w:val="0"/>
          <w:numId w:val="1"/>
        </w:numPr>
        <w:tabs>
          <w:tab w:val="left" w:pos="541"/>
          <w:tab w:val="left" w:pos="542"/>
        </w:tabs>
        <w:spacing w:before="101"/>
        <w:ind w:hanging="433"/>
        <w:rPr>
          <w:sz w:val="20"/>
        </w:rPr>
      </w:pPr>
      <w:r>
        <w:rPr>
          <w:sz w:val="20"/>
        </w:rPr>
        <w:t>Ability to maintain confidentiality/HIPAA</w:t>
      </w:r>
      <w:r>
        <w:rPr>
          <w:spacing w:val="-5"/>
          <w:sz w:val="20"/>
        </w:rPr>
        <w:t xml:space="preserve"> </w:t>
      </w:r>
      <w:r>
        <w:rPr>
          <w:sz w:val="20"/>
        </w:rPr>
        <w:t>standards.</w:t>
      </w:r>
    </w:p>
    <w:p w14:paraId="24E477D8" w14:textId="77777777" w:rsidR="00A13094" w:rsidRDefault="00A13094">
      <w:pPr>
        <w:pStyle w:val="BodyText"/>
        <w:spacing w:before="8"/>
        <w:rPr>
          <w:sz w:val="23"/>
        </w:rPr>
      </w:pPr>
    </w:p>
    <w:p w14:paraId="6BD65F00" w14:textId="77777777" w:rsidR="00A13094" w:rsidRDefault="0081009B">
      <w:pPr>
        <w:pStyle w:val="Heading2"/>
      </w:pPr>
      <w:r>
        <w:t>PHYSICAL DEMANDS</w:t>
      </w:r>
    </w:p>
    <w:p w14:paraId="1A07800F" w14:textId="77777777" w:rsidR="00A13094" w:rsidRDefault="0081009B">
      <w:pPr>
        <w:ind w:left="109"/>
      </w:pPr>
      <w:r>
        <w:t>The job requires lifting</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1377"/>
        <w:gridCol w:w="2083"/>
        <w:gridCol w:w="1881"/>
        <w:gridCol w:w="2121"/>
      </w:tblGrid>
      <w:tr w:rsidR="00A13094" w14:paraId="022BD4BF" w14:textId="77777777">
        <w:trPr>
          <w:trHeight w:val="292"/>
        </w:trPr>
        <w:tc>
          <w:tcPr>
            <w:tcW w:w="1886" w:type="dxa"/>
          </w:tcPr>
          <w:p w14:paraId="2CC87912" w14:textId="77777777" w:rsidR="00A13094" w:rsidRDefault="00A13094">
            <w:pPr>
              <w:pStyle w:val="TableParagraph"/>
              <w:rPr>
                <w:rFonts w:ascii="Times New Roman"/>
                <w:sz w:val="20"/>
              </w:rPr>
            </w:pPr>
          </w:p>
        </w:tc>
        <w:tc>
          <w:tcPr>
            <w:tcW w:w="1377" w:type="dxa"/>
          </w:tcPr>
          <w:p w14:paraId="21D9752B" w14:textId="77777777" w:rsidR="00A13094" w:rsidRDefault="0081009B">
            <w:pPr>
              <w:pStyle w:val="TableParagraph"/>
              <w:spacing w:before="1" w:line="271" w:lineRule="exact"/>
              <w:ind w:right="603"/>
              <w:jc w:val="right"/>
              <w:rPr>
                <w:sz w:val="24"/>
              </w:rPr>
            </w:pPr>
            <w:r>
              <w:rPr>
                <w:sz w:val="24"/>
              </w:rPr>
              <w:t>NEVER</w:t>
            </w:r>
          </w:p>
        </w:tc>
        <w:tc>
          <w:tcPr>
            <w:tcW w:w="2083" w:type="dxa"/>
          </w:tcPr>
          <w:p w14:paraId="2E70ACFE" w14:textId="77777777" w:rsidR="00A13094" w:rsidRDefault="0081009B">
            <w:pPr>
              <w:pStyle w:val="TableParagraph"/>
              <w:spacing w:before="1" w:line="271" w:lineRule="exact"/>
              <w:ind w:left="111"/>
              <w:rPr>
                <w:sz w:val="24"/>
              </w:rPr>
            </w:pPr>
            <w:r>
              <w:rPr>
                <w:sz w:val="24"/>
              </w:rPr>
              <w:t>OCCASIONALLY</w:t>
            </w:r>
          </w:p>
        </w:tc>
        <w:tc>
          <w:tcPr>
            <w:tcW w:w="1881" w:type="dxa"/>
          </w:tcPr>
          <w:p w14:paraId="33A952DB" w14:textId="77777777" w:rsidR="00A13094" w:rsidRDefault="0081009B">
            <w:pPr>
              <w:pStyle w:val="TableParagraph"/>
              <w:spacing w:before="1" w:line="271" w:lineRule="exact"/>
              <w:ind w:left="111"/>
              <w:rPr>
                <w:sz w:val="24"/>
              </w:rPr>
            </w:pPr>
            <w:r>
              <w:rPr>
                <w:sz w:val="24"/>
              </w:rPr>
              <w:t>FREQUENTLY</w:t>
            </w:r>
          </w:p>
        </w:tc>
        <w:tc>
          <w:tcPr>
            <w:tcW w:w="2121" w:type="dxa"/>
          </w:tcPr>
          <w:p w14:paraId="01DC7973" w14:textId="77777777" w:rsidR="00A13094" w:rsidRDefault="0081009B">
            <w:pPr>
              <w:pStyle w:val="TableParagraph"/>
              <w:spacing w:before="1" w:line="271" w:lineRule="exact"/>
              <w:ind w:left="107"/>
              <w:rPr>
                <w:sz w:val="24"/>
              </w:rPr>
            </w:pPr>
            <w:r>
              <w:rPr>
                <w:sz w:val="24"/>
              </w:rPr>
              <w:t>CONTINUOUSLY</w:t>
            </w:r>
          </w:p>
        </w:tc>
      </w:tr>
      <w:tr w:rsidR="00A13094" w14:paraId="7168AC67" w14:textId="77777777">
        <w:trPr>
          <w:trHeight w:val="297"/>
        </w:trPr>
        <w:tc>
          <w:tcPr>
            <w:tcW w:w="1886" w:type="dxa"/>
          </w:tcPr>
          <w:p w14:paraId="668D5E0E" w14:textId="77777777" w:rsidR="00A13094" w:rsidRDefault="0081009B">
            <w:pPr>
              <w:pStyle w:val="TableParagraph"/>
              <w:spacing w:before="6" w:line="271" w:lineRule="exact"/>
              <w:ind w:left="110"/>
              <w:rPr>
                <w:sz w:val="24"/>
              </w:rPr>
            </w:pPr>
            <w:r>
              <w:rPr>
                <w:sz w:val="24"/>
              </w:rPr>
              <w:t>A. Up to 10 lbs.</w:t>
            </w:r>
          </w:p>
        </w:tc>
        <w:tc>
          <w:tcPr>
            <w:tcW w:w="1377" w:type="dxa"/>
          </w:tcPr>
          <w:p w14:paraId="585E388A" w14:textId="77777777" w:rsidR="00A13094" w:rsidRDefault="00A13094">
            <w:pPr>
              <w:pStyle w:val="TableParagraph"/>
              <w:rPr>
                <w:rFonts w:ascii="Times New Roman"/>
              </w:rPr>
            </w:pPr>
          </w:p>
        </w:tc>
        <w:tc>
          <w:tcPr>
            <w:tcW w:w="2083" w:type="dxa"/>
          </w:tcPr>
          <w:p w14:paraId="31ABE930" w14:textId="77777777" w:rsidR="00A13094" w:rsidRDefault="00A13094">
            <w:pPr>
              <w:pStyle w:val="TableParagraph"/>
              <w:rPr>
                <w:rFonts w:ascii="Times New Roman"/>
              </w:rPr>
            </w:pPr>
          </w:p>
        </w:tc>
        <w:tc>
          <w:tcPr>
            <w:tcW w:w="1881" w:type="dxa"/>
          </w:tcPr>
          <w:p w14:paraId="2B1DB539" w14:textId="77777777" w:rsidR="00A13094" w:rsidRDefault="0081009B">
            <w:pPr>
              <w:pStyle w:val="TableParagraph"/>
              <w:spacing w:before="6" w:line="271" w:lineRule="exact"/>
              <w:ind w:left="14"/>
              <w:jc w:val="center"/>
              <w:rPr>
                <w:sz w:val="24"/>
              </w:rPr>
            </w:pPr>
            <w:r>
              <w:rPr>
                <w:sz w:val="24"/>
              </w:rPr>
              <w:t>X</w:t>
            </w:r>
          </w:p>
        </w:tc>
        <w:tc>
          <w:tcPr>
            <w:tcW w:w="2121" w:type="dxa"/>
          </w:tcPr>
          <w:p w14:paraId="2DBE1CEE" w14:textId="77777777" w:rsidR="00A13094" w:rsidRDefault="00A13094">
            <w:pPr>
              <w:pStyle w:val="TableParagraph"/>
              <w:rPr>
                <w:rFonts w:ascii="Times New Roman"/>
              </w:rPr>
            </w:pPr>
          </w:p>
        </w:tc>
      </w:tr>
      <w:tr w:rsidR="00A13094" w14:paraId="4F567679" w14:textId="77777777">
        <w:trPr>
          <w:trHeight w:val="292"/>
        </w:trPr>
        <w:tc>
          <w:tcPr>
            <w:tcW w:w="1886" w:type="dxa"/>
          </w:tcPr>
          <w:p w14:paraId="57AAD25E" w14:textId="77777777" w:rsidR="00A13094" w:rsidRDefault="0081009B">
            <w:pPr>
              <w:pStyle w:val="TableParagraph"/>
              <w:spacing w:before="1" w:line="271" w:lineRule="exact"/>
              <w:ind w:left="110"/>
              <w:rPr>
                <w:sz w:val="24"/>
              </w:rPr>
            </w:pPr>
            <w:r>
              <w:rPr>
                <w:sz w:val="24"/>
              </w:rPr>
              <w:t>B. 11-24 lbs.</w:t>
            </w:r>
          </w:p>
        </w:tc>
        <w:tc>
          <w:tcPr>
            <w:tcW w:w="1377" w:type="dxa"/>
          </w:tcPr>
          <w:p w14:paraId="4F55502A" w14:textId="77777777" w:rsidR="00A13094" w:rsidRDefault="00A13094">
            <w:pPr>
              <w:pStyle w:val="TableParagraph"/>
              <w:rPr>
                <w:rFonts w:ascii="Times New Roman"/>
                <w:sz w:val="20"/>
              </w:rPr>
            </w:pPr>
          </w:p>
        </w:tc>
        <w:tc>
          <w:tcPr>
            <w:tcW w:w="2083" w:type="dxa"/>
          </w:tcPr>
          <w:p w14:paraId="16F14A4E" w14:textId="77777777" w:rsidR="00A13094" w:rsidRDefault="00A13094">
            <w:pPr>
              <w:pStyle w:val="TableParagraph"/>
              <w:rPr>
                <w:rFonts w:ascii="Times New Roman"/>
                <w:sz w:val="20"/>
              </w:rPr>
            </w:pPr>
          </w:p>
        </w:tc>
        <w:tc>
          <w:tcPr>
            <w:tcW w:w="1881" w:type="dxa"/>
          </w:tcPr>
          <w:p w14:paraId="41BC4D28" w14:textId="77777777" w:rsidR="00A13094" w:rsidRDefault="0081009B">
            <w:pPr>
              <w:pStyle w:val="TableParagraph"/>
              <w:spacing w:before="1" w:line="271" w:lineRule="exact"/>
              <w:ind w:left="14"/>
              <w:jc w:val="center"/>
              <w:rPr>
                <w:sz w:val="24"/>
              </w:rPr>
            </w:pPr>
            <w:r>
              <w:rPr>
                <w:sz w:val="24"/>
              </w:rPr>
              <w:t>X</w:t>
            </w:r>
          </w:p>
        </w:tc>
        <w:tc>
          <w:tcPr>
            <w:tcW w:w="2121" w:type="dxa"/>
          </w:tcPr>
          <w:p w14:paraId="6FE8C18F" w14:textId="77777777" w:rsidR="00A13094" w:rsidRDefault="00A13094">
            <w:pPr>
              <w:pStyle w:val="TableParagraph"/>
              <w:rPr>
                <w:rFonts w:ascii="Times New Roman"/>
                <w:sz w:val="20"/>
              </w:rPr>
            </w:pPr>
          </w:p>
        </w:tc>
      </w:tr>
      <w:tr w:rsidR="00A13094" w14:paraId="31A06755" w14:textId="77777777">
        <w:trPr>
          <w:trHeight w:val="292"/>
        </w:trPr>
        <w:tc>
          <w:tcPr>
            <w:tcW w:w="1886" w:type="dxa"/>
          </w:tcPr>
          <w:p w14:paraId="430BCC9C" w14:textId="77777777" w:rsidR="00A13094" w:rsidRDefault="0081009B">
            <w:pPr>
              <w:pStyle w:val="TableParagraph"/>
              <w:spacing w:before="1" w:line="271" w:lineRule="exact"/>
              <w:ind w:left="110"/>
              <w:rPr>
                <w:sz w:val="24"/>
              </w:rPr>
            </w:pPr>
            <w:r>
              <w:rPr>
                <w:sz w:val="24"/>
              </w:rPr>
              <w:t>C. 25-34lbs.</w:t>
            </w:r>
          </w:p>
        </w:tc>
        <w:tc>
          <w:tcPr>
            <w:tcW w:w="1377" w:type="dxa"/>
          </w:tcPr>
          <w:p w14:paraId="36B54F8B" w14:textId="77777777" w:rsidR="00A13094" w:rsidRDefault="00A13094">
            <w:pPr>
              <w:pStyle w:val="TableParagraph"/>
              <w:rPr>
                <w:rFonts w:ascii="Times New Roman"/>
                <w:sz w:val="20"/>
              </w:rPr>
            </w:pPr>
          </w:p>
        </w:tc>
        <w:tc>
          <w:tcPr>
            <w:tcW w:w="2083" w:type="dxa"/>
          </w:tcPr>
          <w:p w14:paraId="64B95D49" w14:textId="77777777" w:rsidR="00A13094" w:rsidRDefault="00A13094">
            <w:pPr>
              <w:pStyle w:val="TableParagraph"/>
              <w:rPr>
                <w:rFonts w:ascii="Times New Roman"/>
                <w:sz w:val="20"/>
              </w:rPr>
            </w:pPr>
          </w:p>
        </w:tc>
        <w:tc>
          <w:tcPr>
            <w:tcW w:w="1881" w:type="dxa"/>
          </w:tcPr>
          <w:p w14:paraId="363CB8E6" w14:textId="77777777" w:rsidR="00A13094" w:rsidRDefault="0081009B">
            <w:pPr>
              <w:pStyle w:val="TableParagraph"/>
              <w:spacing w:before="1" w:line="271" w:lineRule="exact"/>
              <w:ind w:left="14"/>
              <w:jc w:val="center"/>
              <w:rPr>
                <w:sz w:val="24"/>
              </w:rPr>
            </w:pPr>
            <w:r>
              <w:rPr>
                <w:sz w:val="24"/>
              </w:rPr>
              <w:t>X</w:t>
            </w:r>
          </w:p>
        </w:tc>
        <w:tc>
          <w:tcPr>
            <w:tcW w:w="2121" w:type="dxa"/>
          </w:tcPr>
          <w:p w14:paraId="528E214D" w14:textId="77777777" w:rsidR="00A13094" w:rsidRDefault="00A13094">
            <w:pPr>
              <w:pStyle w:val="TableParagraph"/>
              <w:rPr>
                <w:rFonts w:ascii="Times New Roman"/>
                <w:sz w:val="20"/>
              </w:rPr>
            </w:pPr>
          </w:p>
        </w:tc>
      </w:tr>
      <w:tr w:rsidR="00A13094" w14:paraId="2189340A" w14:textId="77777777">
        <w:trPr>
          <w:trHeight w:val="297"/>
        </w:trPr>
        <w:tc>
          <w:tcPr>
            <w:tcW w:w="1886" w:type="dxa"/>
          </w:tcPr>
          <w:p w14:paraId="71A8F1FB" w14:textId="77777777" w:rsidR="00A13094" w:rsidRDefault="0081009B">
            <w:pPr>
              <w:pStyle w:val="TableParagraph"/>
              <w:spacing w:before="1" w:line="276" w:lineRule="exact"/>
              <w:ind w:left="110"/>
              <w:rPr>
                <w:sz w:val="24"/>
              </w:rPr>
            </w:pPr>
            <w:r>
              <w:rPr>
                <w:sz w:val="24"/>
              </w:rPr>
              <w:t>D. 35-50 lbs.</w:t>
            </w:r>
          </w:p>
        </w:tc>
        <w:tc>
          <w:tcPr>
            <w:tcW w:w="1377" w:type="dxa"/>
          </w:tcPr>
          <w:p w14:paraId="79581CAC" w14:textId="77777777" w:rsidR="00A13094" w:rsidRDefault="00A13094">
            <w:pPr>
              <w:pStyle w:val="TableParagraph"/>
              <w:rPr>
                <w:rFonts w:ascii="Times New Roman"/>
              </w:rPr>
            </w:pPr>
          </w:p>
        </w:tc>
        <w:tc>
          <w:tcPr>
            <w:tcW w:w="2083" w:type="dxa"/>
          </w:tcPr>
          <w:p w14:paraId="4450E14E" w14:textId="77777777" w:rsidR="00A13094" w:rsidRDefault="0081009B">
            <w:pPr>
              <w:pStyle w:val="TableParagraph"/>
              <w:spacing w:before="1" w:line="276" w:lineRule="exact"/>
              <w:ind w:left="17"/>
              <w:jc w:val="center"/>
              <w:rPr>
                <w:sz w:val="24"/>
              </w:rPr>
            </w:pPr>
            <w:r>
              <w:rPr>
                <w:sz w:val="24"/>
              </w:rPr>
              <w:t>X</w:t>
            </w:r>
          </w:p>
        </w:tc>
        <w:tc>
          <w:tcPr>
            <w:tcW w:w="1881" w:type="dxa"/>
          </w:tcPr>
          <w:p w14:paraId="6DE039AF" w14:textId="77777777" w:rsidR="00A13094" w:rsidRDefault="00A13094">
            <w:pPr>
              <w:pStyle w:val="TableParagraph"/>
              <w:rPr>
                <w:rFonts w:ascii="Times New Roman"/>
              </w:rPr>
            </w:pPr>
          </w:p>
        </w:tc>
        <w:tc>
          <w:tcPr>
            <w:tcW w:w="2121" w:type="dxa"/>
          </w:tcPr>
          <w:p w14:paraId="4E11F24C" w14:textId="77777777" w:rsidR="00A13094" w:rsidRDefault="00A13094">
            <w:pPr>
              <w:pStyle w:val="TableParagraph"/>
              <w:rPr>
                <w:rFonts w:ascii="Times New Roman"/>
              </w:rPr>
            </w:pPr>
          </w:p>
        </w:tc>
      </w:tr>
      <w:tr w:rsidR="00A13094" w14:paraId="4AA26C93" w14:textId="77777777">
        <w:trPr>
          <w:trHeight w:val="292"/>
        </w:trPr>
        <w:tc>
          <w:tcPr>
            <w:tcW w:w="1886" w:type="dxa"/>
          </w:tcPr>
          <w:p w14:paraId="279E22B9" w14:textId="77777777" w:rsidR="00A13094" w:rsidRDefault="0081009B">
            <w:pPr>
              <w:pStyle w:val="TableParagraph"/>
              <w:spacing w:before="1" w:line="271" w:lineRule="exact"/>
              <w:ind w:left="110"/>
              <w:rPr>
                <w:sz w:val="24"/>
              </w:rPr>
            </w:pPr>
            <w:r>
              <w:rPr>
                <w:sz w:val="24"/>
              </w:rPr>
              <w:t>E. 51-74 lbs.</w:t>
            </w:r>
          </w:p>
        </w:tc>
        <w:tc>
          <w:tcPr>
            <w:tcW w:w="1377" w:type="dxa"/>
          </w:tcPr>
          <w:p w14:paraId="78A6EACC" w14:textId="77777777" w:rsidR="00A13094" w:rsidRDefault="00A13094">
            <w:pPr>
              <w:pStyle w:val="TableParagraph"/>
              <w:rPr>
                <w:rFonts w:ascii="Times New Roman"/>
                <w:sz w:val="20"/>
              </w:rPr>
            </w:pPr>
          </w:p>
        </w:tc>
        <w:tc>
          <w:tcPr>
            <w:tcW w:w="2083" w:type="dxa"/>
          </w:tcPr>
          <w:p w14:paraId="368A7AE9" w14:textId="77777777" w:rsidR="00A13094" w:rsidRDefault="0081009B">
            <w:pPr>
              <w:pStyle w:val="TableParagraph"/>
              <w:spacing w:before="1" w:line="271" w:lineRule="exact"/>
              <w:ind w:left="17"/>
              <w:jc w:val="center"/>
              <w:rPr>
                <w:sz w:val="24"/>
              </w:rPr>
            </w:pPr>
            <w:r>
              <w:rPr>
                <w:sz w:val="24"/>
              </w:rPr>
              <w:t>X</w:t>
            </w:r>
          </w:p>
        </w:tc>
        <w:tc>
          <w:tcPr>
            <w:tcW w:w="1881" w:type="dxa"/>
          </w:tcPr>
          <w:p w14:paraId="799A1E93" w14:textId="77777777" w:rsidR="00A13094" w:rsidRDefault="00A13094">
            <w:pPr>
              <w:pStyle w:val="TableParagraph"/>
              <w:rPr>
                <w:rFonts w:ascii="Times New Roman"/>
                <w:sz w:val="20"/>
              </w:rPr>
            </w:pPr>
          </w:p>
        </w:tc>
        <w:tc>
          <w:tcPr>
            <w:tcW w:w="2121" w:type="dxa"/>
          </w:tcPr>
          <w:p w14:paraId="2893D6C1" w14:textId="77777777" w:rsidR="00A13094" w:rsidRDefault="00A13094">
            <w:pPr>
              <w:pStyle w:val="TableParagraph"/>
              <w:rPr>
                <w:rFonts w:ascii="Times New Roman"/>
                <w:sz w:val="20"/>
              </w:rPr>
            </w:pPr>
          </w:p>
        </w:tc>
      </w:tr>
      <w:tr w:rsidR="00A13094" w14:paraId="7D64DAC0" w14:textId="77777777">
        <w:trPr>
          <w:trHeight w:val="292"/>
        </w:trPr>
        <w:tc>
          <w:tcPr>
            <w:tcW w:w="1886" w:type="dxa"/>
          </w:tcPr>
          <w:p w14:paraId="542C21A9" w14:textId="77777777" w:rsidR="00A13094" w:rsidRDefault="0081009B">
            <w:pPr>
              <w:pStyle w:val="TableParagraph"/>
              <w:spacing w:before="1" w:line="271" w:lineRule="exact"/>
              <w:ind w:left="110"/>
              <w:rPr>
                <w:sz w:val="24"/>
              </w:rPr>
            </w:pPr>
            <w:r>
              <w:rPr>
                <w:sz w:val="24"/>
              </w:rPr>
              <w:t>F. 75-100 lbs.</w:t>
            </w:r>
          </w:p>
        </w:tc>
        <w:tc>
          <w:tcPr>
            <w:tcW w:w="1377" w:type="dxa"/>
          </w:tcPr>
          <w:p w14:paraId="3C143D91" w14:textId="77777777" w:rsidR="00A13094" w:rsidRDefault="0081009B">
            <w:pPr>
              <w:pStyle w:val="TableParagraph"/>
              <w:spacing w:before="1" w:line="271" w:lineRule="exact"/>
              <w:ind w:right="615"/>
              <w:jc w:val="right"/>
              <w:rPr>
                <w:sz w:val="24"/>
              </w:rPr>
            </w:pPr>
            <w:r>
              <w:rPr>
                <w:sz w:val="24"/>
              </w:rPr>
              <w:t>X</w:t>
            </w:r>
          </w:p>
        </w:tc>
        <w:tc>
          <w:tcPr>
            <w:tcW w:w="2083" w:type="dxa"/>
          </w:tcPr>
          <w:p w14:paraId="6F8AB01A" w14:textId="77777777" w:rsidR="00A13094" w:rsidRDefault="0081009B">
            <w:pPr>
              <w:pStyle w:val="TableParagraph"/>
              <w:spacing w:before="1" w:line="271" w:lineRule="exact"/>
              <w:ind w:right="263"/>
              <w:jc w:val="right"/>
              <w:rPr>
                <w:sz w:val="24"/>
              </w:rPr>
            </w:pPr>
            <w:r>
              <w:rPr>
                <w:sz w:val="24"/>
              </w:rPr>
              <w:t>With assistance</w:t>
            </w:r>
          </w:p>
        </w:tc>
        <w:tc>
          <w:tcPr>
            <w:tcW w:w="1881" w:type="dxa"/>
          </w:tcPr>
          <w:p w14:paraId="3692B9C6" w14:textId="77777777" w:rsidR="00A13094" w:rsidRDefault="00A13094">
            <w:pPr>
              <w:pStyle w:val="TableParagraph"/>
              <w:rPr>
                <w:rFonts w:ascii="Times New Roman"/>
                <w:sz w:val="20"/>
              </w:rPr>
            </w:pPr>
          </w:p>
        </w:tc>
        <w:tc>
          <w:tcPr>
            <w:tcW w:w="2121" w:type="dxa"/>
          </w:tcPr>
          <w:p w14:paraId="35EDC329" w14:textId="77777777" w:rsidR="00A13094" w:rsidRDefault="00A13094">
            <w:pPr>
              <w:pStyle w:val="TableParagraph"/>
              <w:rPr>
                <w:rFonts w:ascii="Times New Roman"/>
                <w:sz w:val="20"/>
              </w:rPr>
            </w:pPr>
          </w:p>
        </w:tc>
      </w:tr>
      <w:tr w:rsidR="00A13094" w14:paraId="700FC978" w14:textId="77777777">
        <w:trPr>
          <w:trHeight w:val="877"/>
        </w:trPr>
        <w:tc>
          <w:tcPr>
            <w:tcW w:w="1886" w:type="dxa"/>
          </w:tcPr>
          <w:p w14:paraId="2128F64E" w14:textId="77777777" w:rsidR="00A13094" w:rsidRDefault="0081009B">
            <w:pPr>
              <w:pStyle w:val="TableParagraph"/>
              <w:spacing w:before="1" w:line="290" w:lineRule="atLeast"/>
              <w:ind w:left="110" w:right="441"/>
              <w:rPr>
                <w:sz w:val="24"/>
              </w:rPr>
            </w:pPr>
            <w:r>
              <w:rPr>
                <w:sz w:val="24"/>
              </w:rPr>
              <w:t>G. Above 100 lbs. (STATE WEIGHT)</w:t>
            </w:r>
          </w:p>
        </w:tc>
        <w:tc>
          <w:tcPr>
            <w:tcW w:w="1377" w:type="dxa"/>
          </w:tcPr>
          <w:p w14:paraId="3B7DE03C" w14:textId="77777777" w:rsidR="00A13094" w:rsidRDefault="0081009B">
            <w:pPr>
              <w:pStyle w:val="TableParagraph"/>
              <w:spacing w:before="1"/>
              <w:ind w:right="615"/>
              <w:jc w:val="right"/>
              <w:rPr>
                <w:sz w:val="24"/>
              </w:rPr>
            </w:pPr>
            <w:r>
              <w:rPr>
                <w:sz w:val="24"/>
              </w:rPr>
              <w:t>X</w:t>
            </w:r>
          </w:p>
        </w:tc>
        <w:tc>
          <w:tcPr>
            <w:tcW w:w="2083" w:type="dxa"/>
          </w:tcPr>
          <w:p w14:paraId="671025BA" w14:textId="77777777" w:rsidR="00A13094" w:rsidRDefault="0081009B">
            <w:pPr>
              <w:pStyle w:val="TableParagraph"/>
              <w:spacing w:before="1"/>
              <w:ind w:right="263"/>
              <w:jc w:val="right"/>
              <w:rPr>
                <w:sz w:val="24"/>
              </w:rPr>
            </w:pPr>
            <w:r>
              <w:rPr>
                <w:sz w:val="24"/>
              </w:rPr>
              <w:t>With assistance</w:t>
            </w:r>
          </w:p>
        </w:tc>
        <w:tc>
          <w:tcPr>
            <w:tcW w:w="1881" w:type="dxa"/>
          </w:tcPr>
          <w:p w14:paraId="718438CB" w14:textId="77777777" w:rsidR="00A13094" w:rsidRDefault="00A13094">
            <w:pPr>
              <w:pStyle w:val="TableParagraph"/>
              <w:rPr>
                <w:rFonts w:ascii="Times New Roman"/>
              </w:rPr>
            </w:pPr>
          </w:p>
        </w:tc>
        <w:tc>
          <w:tcPr>
            <w:tcW w:w="2121" w:type="dxa"/>
          </w:tcPr>
          <w:p w14:paraId="7883B6FC" w14:textId="77777777" w:rsidR="00A13094" w:rsidRDefault="00A13094">
            <w:pPr>
              <w:pStyle w:val="TableParagraph"/>
              <w:rPr>
                <w:rFonts w:ascii="Times New Roman"/>
              </w:rPr>
            </w:pPr>
          </w:p>
        </w:tc>
      </w:tr>
      <w:tr w:rsidR="00A13094" w14:paraId="564FFC3A" w14:textId="77777777">
        <w:trPr>
          <w:trHeight w:val="290"/>
        </w:trPr>
        <w:tc>
          <w:tcPr>
            <w:tcW w:w="1886" w:type="dxa"/>
          </w:tcPr>
          <w:p w14:paraId="28B0FE66" w14:textId="77777777" w:rsidR="00A13094" w:rsidRDefault="0081009B">
            <w:pPr>
              <w:pStyle w:val="TableParagraph"/>
              <w:spacing w:line="270" w:lineRule="exact"/>
              <w:ind w:left="110"/>
              <w:rPr>
                <w:sz w:val="24"/>
              </w:rPr>
            </w:pPr>
            <w:r>
              <w:rPr>
                <w:sz w:val="24"/>
              </w:rPr>
              <w:t>H. STANDING</w:t>
            </w:r>
          </w:p>
        </w:tc>
        <w:tc>
          <w:tcPr>
            <w:tcW w:w="1377" w:type="dxa"/>
          </w:tcPr>
          <w:p w14:paraId="291C67FF" w14:textId="77777777" w:rsidR="00A13094" w:rsidRDefault="00A13094">
            <w:pPr>
              <w:pStyle w:val="TableParagraph"/>
              <w:rPr>
                <w:rFonts w:ascii="Times New Roman"/>
                <w:sz w:val="20"/>
              </w:rPr>
            </w:pPr>
          </w:p>
        </w:tc>
        <w:tc>
          <w:tcPr>
            <w:tcW w:w="2083" w:type="dxa"/>
          </w:tcPr>
          <w:p w14:paraId="41CE6C6A" w14:textId="77777777" w:rsidR="00A13094" w:rsidRDefault="00A13094">
            <w:pPr>
              <w:pStyle w:val="TableParagraph"/>
              <w:rPr>
                <w:rFonts w:ascii="Times New Roman"/>
                <w:sz w:val="20"/>
              </w:rPr>
            </w:pPr>
          </w:p>
        </w:tc>
        <w:tc>
          <w:tcPr>
            <w:tcW w:w="1881" w:type="dxa"/>
          </w:tcPr>
          <w:p w14:paraId="272202FD" w14:textId="77777777" w:rsidR="00A13094" w:rsidRDefault="0081009B">
            <w:pPr>
              <w:pStyle w:val="TableParagraph"/>
              <w:spacing w:line="270" w:lineRule="exact"/>
              <w:ind w:left="14"/>
              <w:jc w:val="center"/>
              <w:rPr>
                <w:sz w:val="24"/>
              </w:rPr>
            </w:pPr>
            <w:r>
              <w:rPr>
                <w:sz w:val="24"/>
              </w:rPr>
              <w:t>X</w:t>
            </w:r>
          </w:p>
        </w:tc>
        <w:tc>
          <w:tcPr>
            <w:tcW w:w="2121" w:type="dxa"/>
          </w:tcPr>
          <w:p w14:paraId="5ED96DA3" w14:textId="77777777" w:rsidR="00A13094" w:rsidRDefault="00A13094">
            <w:pPr>
              <w:pStyle w:val="TableParagraph"/>
              <w:rPr>
                <w:rFonts w:ascii="Times New Roman"/>
                <w:sz w:val="20"/>
              </w:rPr>
            </w:pPr>
          </w:p>
        </w:tc>
      </w:tr>
      <w:tr w:rsidR="00A13094" w14:paraId="556B83B0" w14:textId="77777777">
        <w:trPr>
          <w:trHeight w:val="292"/>
        </w:trPr>
        <w:tc>
          <w:tcPr>
            <w:tcW w:w="1886" w:type="dxa"/>
          </w:tcPr>
          <w:p w14:paraId="558C1A21" w14:textId="77777777" w:rsidR="00A13094" w:rsidRDefault="0081009B">
            <w:pPr>
              <w:pStyle w:val="TableParagraph"/>
              <w:spacing w:before="1" w:line="271" w:lineRule="exact"/>
              <w:ind w:left="110"/>
              <w:rPr>
                <w:sz w:val="24"/>
              </w:rPr>
            </w:pPr>
            <w:r>
              <w:rPr>
                <w:sz w:val="24"/>
              </w:rPr>
              <w:t>I.WALKING</w:t>
            </w:r>
          </w:p>
        </w:tc>
        <w:tc>
          <w:tcPr>
            <w:tcW w:w="1377" w:type="dxa"/>
          </w:tcPr>
          <w:p w14:paraId="7AD354C1" w14:textId="77777777" w:rsidR="00A13094" w:rsidRDefault="00A13094">
            <w:pPr>
              <w:pStyle w:val="TableParagraph"/>
              <w:rPr>
                <w:rFonts w:ascii="Times New Roman"/>
                <w:sz w:val="20"/>
              </w:rPr>
            </w:pPr>
          </w:p>
        </w:tc>
        <w:tc>
          <w:tcPr>
            <w:tcW w:w="2083" w:type="dxa"/>
          </w:tcPr>
          <w:p w14:paraId="1867581E" w14:textId="77777777" w:rsidR="00A13094" w:rsidRDefault="00A13094">
            <w:pPr>
              <w:pStyle w:val="TableParagraph"/>
              <w:rPr>
                <w:rFonts w:ascii="Times New Roman"/>
                <w:sz w:val="20"/>
              </w:rPr>
            </w:pPr>
          </w:p>
        </w:tc>
        <w:tc>
          <w:tcPr>
            <w:tcW w:w="1881" w:type="dxa"/>
          </w:tcPr>
          <w:p w14:paraId="4FAC2EDF" w14:textId="77777777" w:rsidR="00A13094" w:rsidRDefault="0081009B">
            <w:pPr>
              <w:pStyle w:val="TableParagraph"/>
              <w:spacing w:before="1" w:line="271" w:lineRule="exact"/>
              <w:ind w:left="14"/>
              <w:jc w:val="center"/>
              <w:rPr>
                <w:sz w:val="24"/>
              </w:rPr>
            </w:pPr>
            <w:r>
              <w:rPr>
                <w:sz w:val="24"/>
              </w:rPr>
              <w:t>X</w:t>
            </w:r>
          </w:p>
        </w:tc>
        <w:tc>
          <w:tcPr>
            <w:tcW w:w="2121" w:type="dxa"/>
          </w:tcPr>
          <w:p w14:paraId="1B8EEECA" w14:textId="77777777" w:rsidR="00A13094" w:rsidRDefault="00A13094">
            <w:pPr>
              <w:pStyle w:val="TableParagraph"/>
              <w:rPr>
                <w:rFonts w:ascii="Times New Roman"/>
                <w:sz w:val="20"/>
              </w:rPr>
            </w:pPr>
          </w:p>
        </w:tc>
      </w:tr>
      <w:tr w:rsidR="00A13094" w14:paraId="3AC51A73" w14:textId="77777777">
        <w:trPr>
          <w:trHeight w:val="292"/>
        </w:trPr>
        <w:tc>
          <w:tcPr>
            <w:tcW w:w="1886" w:type="dxa"/>
          </w:tcPr>
          <w:p w14:paraId="18A7DBA5" w14:textId="77777777" w:rsidR="00A13094" w:rsidRDefault="0081009B">
            <w:pPr>
              <w:pStyle w:val="TableParagraph"/>
              <w:spacing w:before="1" w:line="271" w:lineRule="exact"/>
              <w:ind w:left="110"/>
              <w:rPr>
                <w:sz w:val="24"/>
              </w:rPr>
            </w:pPr>
            <w:r>
              <w:rPr>
                <w:sz w:val="24"/>
              </w:rPr>
              <w:t>J. SITTING</w:t>
            </w:r>
          </w:p>
        </w:tc>
        <w:tc>
          <w:tcPr>
            <w:tcW w:w="1377" w:type="dxa"/>
          </w:tcPr>
          <w:p w14:paraId="7AA20136" w14:textId="77777777" w:rsidR="00A13094" w:rsidRDefault="00A13094">
            <w:pPr>
              <w:pStyle w:val="TableParagraph"/>
              <w:rPr>
                <w:rFonts w:ascii="Times New Roman"/>
                <w:sz w:val="20"/>
              </w:rPr>
            </w:pPr>
          </w:p>
        </w:tc>
        <w:tc>
          <w:tcPr>
            <w:tcW w:w="2083" w:type="dxa"/>
          </w:tcPr>
          <w:p w14:paraId="34155E44" w14:textId="77777777" w:rsidR="00A13094" w:rsidRDefault="00A13094">
            <w:pPr>
              <w:pStyle w:val="TableParagraph"/>
              <w:rPr>
                <w:rFonts w:ascii="Times New Roman"/>
                <w:sz w:val="20"/>
              </w:rPr>
            </w:pPr>
          </w:p>
        </w:tc>
        <w:tc>
          <w:tcPr>
            <w:tcW w:w="1881" w:type="dxa"/>
          </w:tcPr>
          <w:p w14:paraId="32CE350A" w14:textId="77777777" w:rsidR="00A13094" w:rsidRDefault="0081009B">
            <w:pPr>
              <w:pStyle w:val="TableParagraph"/>
              <w:spacing w:before="1" w:line="271" w:lineRule="exact"/>
              <w:ind w:left="14"/>
              <w:jc w:val="center"/>
              <w:rPr>
                <w:sz w:val="24"/>
              </w:rPr>
            </w:pPr>
            <w:r>
              <w:rPr>
                <w:sz w:val="24"/>
              </w:rPr>
              <w:t>X</w:t>
            </w:r>
          </w:p>
        </w:tc>
        <w:tc>
          <w:tcPr>
            <w:tcW w:w="2121" w:type="dxa"/>
          </w:tcPr>
          <w:p w14:paraId="2BD58E69" w14:textId="77777777" w:rsidR="00A13094" w:rsidRDefault="00A13094">
            <w:pPr>
              <w:pStyle w:val="TableParagraph"/>
              <w:rPr>
                <w:rFonts w:ascii="Times New Roman"/>
                <w:sz w:val="20"/>
              </w:rPr>
            </w:pPr>
          </w:p>
        </w:tc>
      </w:tr>
    </w:tbl>
    <w:p w14:paraId="3694927B" w14:textId="77777777" w:rsidR="00A13094" w:rsidRDefault="0081009B">
      <w:pPr>
        <w:ind w:left="109"/>
        <w:rPr>
          <w:sz w:val="24"/>
        </w:rPr>
      </w:pPr>
      <w:r>
        <w:rPr>
          <w:sz w:val="24"/>
        </w:rPr>
        <w:t>Any lifting of 35# or more requires the use of an assistive device and/or physical assistance.</w:t>
      </w:r>
    </w:p>
    <w:p w14:paraId="7CC45751" w14:textId="77777777" w:rsidR="00A13094" w:rsidRDefault="00A13094">
      <w:pPr>
        <w:pStyle w:val="BodyText"/>
      </w:pPr>
    </w:p>
    <w:p w14:paraId="1356A814" w14:textId="77777777" w:rsidR="00A13094" w:rsidRDefault="00A13094">
      <w:pPr>
        <w:pStyle w:val="BodyText"/>
      </w:pPr>
    </w:p>
    <w:p w14:paraId="7E7ABF3C" w14:textId="77777777" w:rsidR="00A13094" w:rsidRDefault="00A13094">
      <w:pPr>
        <w:pStyle w:val="BodyText"/>
      </w:pPr>
    </w:p>
    <w:p w14:paraId="460754F0" w14:textId="77777777" w:rsidR="00A13094" w:rsidRDefault="00A13094">
      <w:pPr>
        <w:pStyle w:val="BodyText"/>
      </w:pPr>
    </w:p>
    <w:p w14:paraId="225243A5" w14:textId="77777777" w:rsidR="00A13094" w:rsidRDefault="00A13094">
      <w:pPr>
        <w:pStyle w:val="BodyText"/>
      </w:pPr>
    </w:p>
    <w:p w14:paraId="48F9DD38" w14:textId="77777777" w:rsidR="00A13094" w:rsidRDefault="0081009B">
      <w:pPr>
        <w:spacing w:before="248"/>
        <w:ind w:left="109" w:right="464"/>
        <w:jc w:val="both"/>
        <w:rPr>
          <w:b/>
          <w:sz w:val="24"/>
        </w:rPr>
      </w:pPr>
      <w:r>
        <w:rPr>
          <w:b/>
          <w:sz w:val="24"/>
          <w:shd w:val="clear" w:color="auto" w:fill="FFFF00"/>
        </w:rPr>
        <w:t xml:space="preserve">Interested Applicants should </w:t>
      </w:r>
      <w:r>
        <w:rPr>
          <w:b/>
          <w:sz w:val="24"/>
          <w:u w:val="single"/>
          <w:shd w:val="clear" w:color="auto" w:fill="FFFF00"/>
        </w:rPr>
        <w:t xml:space="preserve">complete an application </w:t>
      </w:r>
      <w:r>
        <w:rPr>
          <w:b/>
          <w:sz w:val="24"/>
          <w:shd w:val="clear" w:color="auto" w:fill="FFFF00"/>
        </w:rPr>
        <w:t>and submit along with cover letter and resume to:</w:t>
      </w:r>
      <w:r>
        <w:rPr>
          <w:b/>
          <w:sz w:val="24"/>
        </w:rPr>
        <w:t xml:space="preserve"> </w:t>
      </w:r>
      <w:r>
        <w:rPr>
          <w:b/>
          <w:color w:val="0563C1"/>
          <w:sz w:val="24"/>
          <w:u w:val="single" w:color="0563C1"/>
          <w:shd w:val="clear" w:color="auto" w:fill="FFFF00"/>
        </w:rPr>
        <w:t xml:space="preserve">tcorbin@talbothospice.org </w:t>
      </w:r>
      <w:r>
        <w:rPr>
          <w:b/>
          <w:sz w:val="24"/>
          <w:shd w:val="clear" w:color="auto" w:fill="FFFF00"/>
        </w:rPr>
        <w:t xml:space="preserve">or mail to Talbot Hospice Foundation, Attn: Traci Corbin, 586 </w:t>
      </w:r>
      <w:proofErr w:type="spellStart"/>
      <w:r>
        <w:rPr>
          <w:b/>
          <w:sz w:val="24"/>
          <w:shd w:val="clear" w:color="auto" w:fill="FFFF00"/>
        </w:rPr>
        <w:t>Cynwood</w:t>
      </w:r>
      <w:proofErr w:type="spellEnd"/>
      <w:r>
        <w:rPr>
          <w:b/>
          <w:sz w:val="24"/>
          <w:shd w:val="clear" w:color="auto" w:fill="FFFF00"/>
        </w:rPr>
        <w:t xml:space="preserve"> Drive,</w:t>
      </w:r>
      <w:r>
        <w:rPr>
          <w:b/>
          <w:sz w:val="24"/>
        </w:rPr>
        <w:t xml:space="preserve"> </w:t>
      </w:r>
      <w:r>
        <w:rPr>
          <w:b/>
          <w:sz w:val="24"/>
          <w:shd w:val="clear" w:color="auto" w:fill="FFFF00"/>
        </w:rPr>
        <w:t>Easton, MD 21601</w:t>
      </w:r>
    </w:p>
    <w:p w14:paraId="34A883BD" w14:textId="77777777" w:rsidR="00A13094" w:rsidRDefault="00A13094">
      <w:pPr>
        <w:pStyle w:val="BodyText"/>
        <w:rPr>
          <w:b/>
          <w:sz w:val="28"/>
        </w:rPr>
      </w:pPr>
    </w:p>
    <w:p w14:paraId="3FD2ADB2" w14:textId="77777777" w:rsidR="00A13094" w:rsidRDefault="00A13094">
      <w:pPr>
        <w:pStyle w:val="BodyText"/>
        <w:rPr>
          <w:b/>
          <w:sz w:val="28"/>
        </w:rPr>
      </w:pPr>
    </w:p>
    <w:p w14:paraId="105E5CCF" w14:textId="77777777" w:rsidR="00A13094" w:rsidRDefault="00A13094">
      <w:pPr>
        <w:pStyle w:val="BodyText"/>
        <w:spacing w:before="11"/>
        <w:rPr>
          <w:b/>
          <w:sz w:val="39"/>
        </w:rPr>
      </w:pPr>
    </w:p>
    <w:p w14:paraId="0F1B2E32" w14:textId="77777777" w:rsidR="00A13094" w:rsidRDefault="0081009B">
      <w:pPr>
        <w:ind w:left="109"/>
        <w:jc w:val="both"/>
        <w:rPr>
          <w:b/>
          <w:sz w:val="24"/>
        </w:rPr>
      </w:pPr>
      <w:r>
        <w:rPr>
          <w:b/>
          <w:sz w:val="24"/>
        </w:rPr>
        <w:t>ABOUT TALBOT HOSPICE</w:t>
      </w:r>
    </w:p>
    <w:p w14:paraId="20C7E219" w14:textId="77777777" w:rsidR="00A13094" w:rsidRDefault="0081009B">
      <w:pPr>
        <w:ind w:left="109" w:right="312"/>
        <w:rPr>
          <w:sz w:val="24"/>
        </w:rPr>
      </w:pPr>
      <w:r>
        <w:rPr>
          <w:sz w:val="24"/>
        </w:rPr>
        <w:t xml:space="preserve">Founded in 1981, Talbot Hospice provides compassionate care, comfort and support for patients and their families and caregivers wherever they call home. Talbot Hospice serves patients facing life-limiting illnesses and their loved ones through hospice and palliative care as well as its Pathways and Bereavement Programs. Services are available to patients and caregivers regardless of ability to pay. Learn more at </w:t>
      </w:r>
      <w:hyperlink r:id="rId12">
        <w:r>
          <w:rPr>
            <w:color w:val="0563C1"/>
            <w:sz w:val="24"/>
            <w:u w:val="single" w:color="0563C1"/>
          </w:rPr>
          <w:t>www.talbothospice.org</w:t>
        </w:r>
        <w:r>
          <w:rPr>
            <w:sz w:val="24"/>
          </w:rPr>
          <w:t>.</w:t>
        </w:r>
      </w:hyperlink>
    </w:p>
    <w:sectPr w:rsidR="00A13094">
      <w:headerReference w:type="default" r:id="rId13"/>
      <w:footerReference w:type="default" r:id="rId14"/>
      <w:pgSz w:w="12240" w:h="15840"/>
      <w:pgMar w:top="2320" w:right="620" w:bottom="1480" w:left="620" w:header="748"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AFC0A" w14:textId="77777777" w:rsidR="007A4F6A" w:rsidRDefault="007A4F6A">
      <w:r>
        <w:separator/>
      </w:r>
    </w:p>
  </w:endnote>
  <w:endnote w:type="continuationSeparator" w:id="0">
    <w:p w14:paraId="4F483781" w14:textId="77777777" w:rsidR="007A4F6A" w:rsidRDefault="007A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819B" w14:textId="77777777" w:rsidR="00A13094" w:rsidRDefault="00B5592F">
    <w:pPr>
      <w:pStyle w:val="BodyText"/>
      <w:spacing w:line="14" w:lineRule="auto"/>
    </w:pPr>
    <w:r>
      <w:rPr>
        <w:noProof/>
      </w:rPr>
      <mc:AlternateContent>
        <mc:Choice Requires="wps">
          <w:drawing>
            <wp:anchor distT="0" distB="0" distL="114300" distR="114300" simplePos="0" relativeHeight="251347968" behindDoc="1" locked="0" layoutInCell="1" allowOverlap="1" wp14:anchorId="26FFB18B" wp14:editId="3A4AE0D0">
              <wp:simplePos x="0" y="0"/>
              <wp:positionH relativeFrom="page">
                <wp:posOffset>525780</wp:posOffset>
              </wp:positionH>
              <wp:positionV relativeFrom="page">
                <wp:posOffset>9097645</wp:posOffset>
              </wp:positionV>
              <wp:extent cx="6734175" cy="3371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417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36C1" w14:textId="77777777" w:rsidR="00A13094" w:rsidRDefault="0081009B">
                          <w:pPr>
                            <w:spacing w:before="21"/>
                            <w:ind w:left="1590" w:right="2" w:hanging="1571"/>
                            <w:rPr>
                              <w:i/>
                              <w:sz w:val="20"/>
                            </w:rPr>
                          </w:pPr>
                          <w:r>
                            <w:rPr>
                              <w:i/>
                              <w:sz w:val="20"/>
                            </w:rPr>
                            <w:t xml:space="preserve">Talbot Hospice is an equal opportunity employer. All applicants will be considered for employment without attention to race, color, religion, sex, sexual orientation, gender identity, national origin, </w:t>
                          </w:r>
                          <w:proofErr w:type="gramStart"/>
                          <w:r>
                            <w:rPr>
                              <w:i/>
                              <w:sz w:val="20"/>
                            </w:rPr>
                            <w:t>veteran</w:t>
                          </w:r>
                          <w:proofErr w:type="gramEnd"/>
                          <w:r>
                            <w:rPr>
                              <w:i/>
                              <w:sz w:val="20"/>
                            </w:rPr>
                            <w:t xml:space="preserve"> or disability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FB18B" id="_x0000_t202" coordsize="21600,21600" o:spt="202" path="m,l,21600r21600,l21600,xe">
              <v:stroke joinstyle="miter"/>
              <v:path gradientshapeok="t" o:connecttype="rect"/>
            </v:shapetype>
            <v:shape id="Text Box 3" o:spid="_x0000_s1026" type="#_x0000_t202" style="position:absolute;margin-left:41.4pt;margin-top:716.35pt;width:530.25pt;height:26.55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" filled="f" stroked="f">
              <v:path arrowok="t"/>
              <v:textbox inset="0,0,0,0">
                <w:txbxContent>
                  <w:p w14:paraId="6AF936C1" w14:textId="77777777" w:rsidR="00A13094" w:rsidRDefault="0081009B">
                    <w:pPr>
                      <w:spacing w:before="21"/>
                      <w:ind w:left="1590" w:right="2" w:hanging="1571"/>
                      <w:rPr>
                        <w:i/>
                        <w:sz w:val="20"/>
                      </w:rPr>
                    </w:pPr>
                    <w:r>
                      <w:rPr>
                        <w:i/>
                        <w:sz w:val="20"/>
                      </w:rPr>
                      <w:t xml:space="preserve">Talbot Hospice is an equal opportunity employer. All applicants will be considered for employment without attention to race, color, religion, sex, sexual orientation, gender identity, national origin, </w:t>
                    </w:r>
                    <w:proofErr w:type="gramStart"/>
                    <w:r>
                      <w:rPr>
                        <w:i/>
                        <w:sz w:val="20"/>
                      </w:rPr>
                      <w:t>veteran</w:t>
                    </w:r>
                    <w:proofErr w:type="gramEnd"/>
                    <w:r>
                      <w:rPr>
                        <w:i/>
                        <w:sz w:val="20"/>
                      </w:rPr>
                      <w:t xml:space="preserve"> or disability status.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A96A" w14:textId="77777777" w:rsidR="00A13094" w:rsidRDefault="00B5592F">
    <w:pPr>
      <w:pStyle w:val="BodyText"/>
      <w:spacing w:line="14" w:lineRule="auto"/>
    </w:pPr>
    <w:r>
      <w:rPr>
        <w:noProof/>
      </w:rPr>
      <mc:AlternateContent>
        <mc:Choice Requires="wps">
          <w:drawing>
            <wp:anchor distT="0" distB="0" distL="114300" distR="114300" simplePos="0" relativeHeight="251348992" behindDoc="1" locked="0" layoutInCell="1" allowOverlap="1" wp14:anchorId="659F51B2" wp14:editId="2C0DF41B">
              <wp:simplePos x="0" y="0"/>
              <wp:positionH relativeFrom="page">
                <wp:posOffset>525780</wp:posOffset>
              </wp:positionH>
              <wp:positionV relativeFrom="page">
                <wp:posOffset>9097645</wp:posOffset>
              </wp:positionV>
              <wp:extent cx="6734175" cy="3371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417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DC769" w14:textId="77777777" w:rsidR="00A13094" w:rsidRDefault="0081009B">
                          <w:pPr>
                            <w:spacing w:before="21"/>
                            <w:ind w:left="1590" w:right="2" w:hanging="1571"/>
                            <w:rPr>
                              <w:i/>
                              <w:sz w:val="20"/>
                            </w:rPr>
                          </w:pPr>
                          <w:r>
                            <w:rPr>
                              <w:i/>
                              <w:sz w:val="20"/>
                            </w:rPr>
                            <w:t xml:space="preserve">Talbot Hospice is an equal opportunity employer. All applicants will be considered for employment without attention to race, color, religion, sex, sexual orientation, gender identity, national origin, </w:t>
                          </w:r>
                          <w:proofErr w:type="gramStart"/>
                          <w:r>
                            <w:rPr>
                              <w:i/>
                              <w:sz w:val="20"/>
                            </w:rPr>
                            <w:t>veteran</w:t>
                          </w:r>
                          <w:proofErr w:type="gramEnd"/>
                          <w:r>
                            <w:rPr>
                              <w:i/>
                              <w:sz w:val="20"/>
                            </w:rPr>
                            <w:t xml:space="preserve"> or disability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F51B2" id="_x0000_t202" coordsize="21600,21600" o:spt="202" path="m,l,21600r21600,l21600,xe">
              <v:stroke joinstyle="miter"/>
              <v:path gradientshapeok="t" o:connecttype="rect"/>
            </v:shapetype>
            <v:shape id="Text Box 2" o:spid="_x0000_s1027" type="#_x0000_t202" style="position:absolute;margin-left:41.4pt;margin-top:716.35pt;width:530.25pt;height:26.55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" filled="f" stroked="f">
              <v:path arrowok="t"/>
              <v:textbox inset="0,0,0,0">
                <w:txbxContent>
                  <w:p w14:paraId="757DC769" w14:textId="77777777" w:rsidR="00A13094" w:rsidRDefault="0081009B">
                    <w:pPr>
                      <w:spacing w:before="21"/>
                      <w:ind w:left="1590" w:right="2" w:hanging="1571"/>
                      <w:rPr>
                        <w:i/>
                        <w:sz w:val="20"/>
                      </w:rPr>
                    </w:pPr>
                    <w:r>
                      <w:rPr>
                        <w:i/>
                        <w:sz w:val="20"/>
                      </w:rPr>
                      <w:t xml:space="preserve">Talbot Hospice is an equal opportunity employer. All applicants will be considered for employment without attention to race, color, religion, sex, sexual orientation, gender identity, national origin, </w:t>
                    </w:r>
                    <w:proofErr w:type="gramStart"/>
                    <w:r>
                      <w:rPr>
                        <w:i/>
                        <w:sz w:val="20"/>
                      </w:rPr>
                      <w:t>veteran</w:t>
                    </w:r>
                    <w:proofErr w:type="gramEnd"/>
                    <w:r>
                      <w:rPr>
                        <w:i/>
                        <w:sz w:val="20"/>
                      </w:rPr>
                      <w:t xml:space="preserve"> or disability status.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04E4" w14:textId="77777777" w:rsidR="00A13094" w:rsidRDefault="00B5592F">
    <w:pPr>
      <w:pStyle w:val="BodyText"/>
      <w:spacing w:line="14" w:lineRule="auto"/>
    </w:pPr>
    <w:r>
      <w:rPr>
        <w:noProof/>
      </w:rPr>
      <mc:AlternateContent>
        <mc:Choice Requires="wps">
          <w:drawing>
            <wp:anchor distT="0" distB="0" distL="114300" distR="114300" simplePos="0" relativeHeight="251351040" behindDoc="1" locked="0" layoutInCell="1" allowOverlap="1" wp14:anchorId="726546BD" wp14:editId="3257BCF8">
              <wp:simplePos x="0" y="0"/>
              <wp:positionH relativeFrom="page">
                <wp:posOffset>525780</wp:posOffset>
              </wp:positionH>
              <wp:positionV relativeFrom="page">
                <wp:posOffset>9097645</wp:posOffset>
              </wp:positionV>
              <wp:extent cx="6734175" cy="3371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417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CC190" w14:textId="77777777" w:rsidR="00A13094" w:rsidRDefault="0081009B">
                          <w:pPr>
                            <w:spacing w:before="21"/>
                            <w:ind w:left="1590" w:right="2" w:hanging="1571"/>
                            <w:rPr>
                              <w:i/>
                              <w:sz w:val="20"/>
                            </w:rPr>
                          </w:pPr>
                          <w:r>
                            <w:rPr>
                              <w:i/>
                              <w:sz w:val="20"/>
                            </w:rPr>
                            <w:t xml:space="preserve">Talbot Hospice is an equal opportunity employer. All applicants will be considered for employment without attention to race, color, religion, sex, sexual orientation, gender identity, national origin, </w:t>
                          </w:r>
                          <w:proofErr w:type="gramStart"/>
                          <w:r>
                            <w:rPr>
                              <w:i/>
                              <w:sz w:val="20"/>
                            </w:rPr>
                            <w:t>veteran</w:t>
                          </w:r>
                          <w:proofErr w:type="gramEnd"/>
                          <w:r>
                            <w:rPr>
                              <w:i/>
                              <w:sz w:val="20"/>
                            </w:rPr>
                            <w:t xml:space="preserve"> or disability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546BD" id="_x0000_t202" coordsize="21600,21600" o:spt="202" path="m,l,21600r21600,l21600,xe">
              <v:stroke joinstyle="miter"/>
              <v:path gradientshapeok="t" o:connecttype="rect"/>
            </v:shapetype>
            <v:shape id="Text Box 1" o:spid="_x0000_s1028" type="#_x0000_t202" style="position:absolute;margin-left:41.4pt;margin-top:716.35pt;width:530.25pt;height:26.55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" filled="f" stroked="f">
              <v:path arrowok="t"/>
              <v:textbox inset="0,0,0,0">
                <w:txbxContent>
                  <w:p w14:paraId="4BDCC190" w14:textId="77777777" w:rsidR="00A13094" w:rsidRDefault="0081009B">
                    <w:pPr>
                      <w:spacing w:before="21"/>
                      <w:ind w:left="1590" w:right="2" w:hanging="1571"/>
                      <w:rPr>
                        <w:i/>
                        <w:sz w:val="20"/>
                      </w:rPr>
                    </w:pPr>
                    <w:r>
                      <w:rPr>
                        <w:i/>
                        <w:sz w:val="20"/>
                      </w:rPr>
                      <w:t xml:space="preserve">Talbot Hospice is an equal opportunity employer. All applicants will be considered for employment without attention to race, color, religion, sex, sexual orientation, gender identity, national origin, </w:t>
                    </w:r>
                    <w:proofErr w:type="gramStart"/>
                    <w:r>
                      <w:rPr>
                        <w:i/>
                        <w:sz w:val="20"/>
                      </w:rPr>
                      <w:t>veteran</w:t>
                    </w:r>
                    <w:proofErr w:type="gramEnd"/>
                    <w:r>
                      <w:rPr>
                        <w:i/>
                        <w:sz w:val="20"/>
                      </w:rPr>
                      <w:t xml:space="preserve"> or disability status.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23E3C" w14:textId="77777777" w:rsidR="007A4F6A" w:rsidRDefault="007A4F6A">
      <w:r>
        <w:separator/>
      </w:r>
    </w:p>
  </w:footnote>
  <w:footnote w:type="continuationSeparator" w:id="0">
    <w:p w14:paraId="27A20FA2" w14:textId="77777777" w:rsidR="007A4F6A" w:rsidRDefault="007A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3894" w14:textId="77777777" w:rsidR="00A13094" w:rsidRDefault="0081009B">
    <w:pPr>
      <w:pStyle w:val="BodyText"/>
      <w:spacing w:line="14" w:lineRule="auto"/>
    </w:pPr>
    <w:r>
      <w:rPr>
        <w:noProof/>
      </w:rPr>
      <w:drawing>
        <wp:anchor distT="0" distB="0" distL="0" distR="0" simplePos="0" relativeHeight="251346944" behindDoc="1" locked="0" layoutInCell="1" allowOverlap="1" wp14:anchorId="542D01EA" wp14:editId="5DAF3E8E">
          <wp:simplePos x="0" y="0"/>
          <wp:positionH relativeFrom="page">
            <wp:posOffset>2656085</wp:posOffset>
          </wp:positionH>
          <wp:positionV relativeFrom="page">
            <wp:posOffset>474860</wp:posOffset>
          </wp:positionV>
          <wp:extent cx="2495377" cy="10063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95377" cy="10063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DFBD" w14:textId="77777777" w:rsidR="00A13094" w:rsidRDefault="00A1309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060B" w14:textId="77777777" w:rsidR="00A13094" w:rsidRDefault="0081009B">
    <w:pPr>
      <w:pStyle w:val="BodyText"/>
      <w:spacing w:line="14" w:lineRule="auto"/>
    </w:pPr>
    <w:r>
      <w:rPr>
        <w:noProof/>
      </w:rPr>
      <w:drawing>
        <wp:anchor distT="0" distB="0" distL="0" distR="0" simplePos="0" relativeHeight="251350016" behindDoc="1" locked="0" layoutInCell="1" allowOverlap="1" wp14:anchorId="2E5A6C80" wp14:editId="5E014948">
          <wp:simplePos x="0" y="0"/>
          <wp:positionH relativeFrom="page">
            <wp:posOffset>2656085</wp:posOffset>
          </wp:positionH>
          <wp:positionV relativeFrom="page">
            <wp:posOffset>474860</wp:posOffset>
          </wp:positionV>
          <wp:extent cx="2495377" cy="100634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495377" cy="10063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F71BA"/>
    <w:multiLevelType w:val="hybridMultilevel"/>
    <w:tmpl w:val="8C46C844"/>
    <w:lvl w:ilvl="0" w:tplc="5C1E565E">
      <w:start w:val="1"/>
      <w:numFmt w:val="decimal"/>
      <w:lvlText w:val="%1."/>
      <w:lvlJc w:val="left"/>
      <w:pPr>
        <w:ind w:left="541" w:hanging="432"/>
        <w:jc w:val="left"/>
      </w:pPr>
      <w:rPr>
        <w:rFonts w:ascii="Calibri" w:eastAsia="Calibri" w:hAnsi="Calibri" w:cs="Calibri" w:hint="default"/>
        <w:spacing w:val="-1"/>
        <w:w w:val="100"/>
        <w:sz w:val="22"/>
        <w:szCs w:val="22"/>
      </w:rPr>
    </w:lvl>
    <w:lvl w:ilvl="1" w:tplc="B7549A10">
      <w:numFmt w:val="bullet"/>
      <w:lvlText w:val="•"/>
      <w:lvlJc w:val="left"/>
      <w:pPr>
        <w:ind w:left="1586" w:hanging="432"/>
      </w:pPr>
      <w:rPr>
        <w:rFonts w:hint="default"/>
      </w:rPr>
    </w:lvl>
    <w:lvl w:ilvl="2" w:tplc="E5604DAC">
      <w:numFmt w:val="bullet"/>
      <w:lvlText w:val="•"/>
      <w:lvlJc w:val="left"/>
      <w:pPr>
        <w:ind w:left="2632" w:hanging="432"/>
      </w:pPr>
      <w:rPr>
        <w:rFonts w:hint="default"/>
      </w:rPr>
    </w:lvl>
    <w:lvl w:ilvl="3" w:tplc="561253DE">
      <w:numFmt w:val="bullet"/>
      <w:lvlText w:val="•"/>
      <w:lvlJc w:val="left"/>
      <w:pPr>
        <w:ind w:left="3678" w:hanging="432"/>
      </w:pPr>
      <w:rPr>
        <w:rFonts w:hint="default"/>
      </w:rPr>
    </w:lvl>
    <w:lvl w:ilvl="4" w:tplc="05BA2FB2">
      <w:numFmt w:val="bullet"/>
      <w:lvlText w:val="•"/>
      <w:lvlJc w:val="left"/>
      <w:pPr>
        <w:ind w:left="4724" w:hanging="432"/>
      </w:pPr>
      <w:rPr>
        <w:rFonts w:hint="default"/>
      </w:rPr>
    </w:lvl>
    <w:lvl w:ilvl="5" w:tplc="3B6E3780">
      <w:numFmt w:val="bullet"/>
      <w:lvlText w:val="•"/>
      <w:lvlJc w:val="left"/>
      <w:pPr>
        <w:ind w:left="5770" w:hanging="432"/>
      </w:pPr>
      <w:rPr>
        <w:rFonts w:hint="default"/>
      </w:rPr>
    </w:lvl>
    <w:lvl w:ilvl="6" w:tplc="98F68612">
      <w:numFmt w:val="bullet"/>
      <w:lvlText w:val="•"/>
      <w:lvlJc w:val="left"/>
      <w:pPr>
        <w:ind w:left="6816" w:hanging="432"/>
      </w:pPr>
      <w:rPr>
        <w:rFonts w:hint="default"/>
      </w:rPr>
    </w:lvl>
    <w:lvl w:ilvl="7" w:tplc="EFC60E8C">
      <w:numFmt w:val="bullet"/>
      <w:lvlText w:val="•"/>
      <w:lvlJc w:val="left"/>
      <w:pPr>
        <w:ind w:left="7862" w:hanging="432"/>
      </w:pPr>
      <w:rPr>
        <w:rFonts w:hint="default"/>
      </w:rPr>
    </w:lvl>
    <w:lvl w:ilvl="8" w:tplc="747E92E8">
      <w:numFmt w:val="bullet"/>
      <w:lvlText w:val="•"/>
      <w:lvlJc w:val="left"/>
      <w:pPr>
        <w:ind w:left="8908" w:hanging="432"/>
      </w:pPr>
      <w:rPr>
        <w:rFonts w:hint="default"/>
      </w:rPr>
    </w:lvl>
  </w:abstractNum>
  <w:abstractNum w:abstractNumId="1" w15:restartNumberingAfterBreak="0">
    <w:nsid w:val="29D22B01"/>
    <w:multiLevelType w:val="hybridMultilevel"/>
    <w:tmpl w:val="18360E60"/>
    <w:lvl w:ilvl="0" w:tplc="F4D2A02A">
      <w:start w:val="1"/>
      <w:numFmt w:val="decimal"/>
      <w:lvlText w:val="%1."/>
      <w:lvlJc w:val="left"/>
      <w:pPr>
        <w:ind w:left="541" w:hanging="432"/>
        <w:jc w:val="left"/>
      </w:pPr>
      <w:rPr>
        <w:rFonts w:ascii="Calibri" w:eastAsia="Calibri" w:hAnsi="Calibri" w:cs="Calibri" w:hint="default"/>
        <w:spacing w:val="-1"/>
        <w:w w:val="100"/>
        <w:sz w:val="22"/>
        <w:szCs w:val="22"/>
      </w:rPr>
    </w:lvl>
    <w:lvl w:ilvl="1" w:tplc="EB641AB8">
      <w:numFmt w:val="bullet"/>
      <w:lvlText w:val="•"/>
      <w:lvlJc w:val="left"/>
      <w:pPr>
        <w:ind w:left="1586" w:hanging="432"/>
      </w:pPr>
      <w:rPr>
        <w:rFonts w:hint="default"/>
      </w:rPr>
    </w:lvl>
    <w:lvl w:ilvl="2" w:tplc="871CA204">
      <w:numFmt w:val="bullet"/>
      <w:lvlText w:val="•"/>
      <w:lvlJc w:val="left"/>
      <w:pPr>
        <w:ind w:left="2632" w:hanging="432"/>
      </w:pPr>
      <w:rPr>
        <w:rFonts w:hint="default"/>
      </w:rPr>
    </w:lvl>
    <w:lvl w:ilvl="3" w:tplc="0FD0129C">
      <w:numFmt w:val="bullet"/>
      <w:lvlText w:val="•"/>
      <w:lvlJc w:val="left"/>
      <w:pPr>
        <w:ind w:left="3678" w:hanging="432"/>
      </w:pPr>
      <w:rPr>
        <w:rFonts w:hint="default"/>
      </w:rPr>
    </w:lvl>
    <w:lvl w:ilvl="4" w:tplc="67185F56">
      <w:numFmt w:val="bullet"/>
      <w:lvlText w:val="•"/>
      <w:lvlJc w:val="left"/>
      <w:pPr>
        <w:ind w:left="4724" w:hanging="432"/>
      </w:pPr>
      <w:rPr>
        <w:rFonts w:hint="default"/>
      </w:rPr>
    </w:lvl>
    <w:lvl w:ilvl="5" w:tplc="EF948E02">
      <w:numFmt w:val="bullet"/>
      <w:lvlText w:val="•"/>
      <w:lvlJc w:val="left"/>
      <w:pPr>
        <w:ind w:left="5770" w:hanging="432"/>
      </w:pPr>
      <w:rPr>
        <w:rFonts w:hint="default"/>
      </w:rPr>
    </w:lvl>
    <w:lvl w:ilvl="6" w:tplc="4A924ED6">
      <w:numFmt w:val="bullet"/>
      <w:lvlText w:val="•"/>
      <w:lvlJc w:val="left"/>
      <w:pPr>
        <w:ind w:left="6816" w:hanging="432"/>
      </w:pPr>
      <w:rPr>
        <w:rFonts w:hint="default"/>
      </w:rPr>
    </w:lvl>
    <w:lvl w:ilvl="7" w:tplc="D9226D36">
      <w:numFmt w:val="bullet"/>
      <w:lvlText w:val="•"/>
      <w:lvlJc w:val="left"/>
      <w:pPr>
        <w:ind w:left="7862" w:hanging="432"/>
      </w:pPr>
      <w:rPr>
        <w:rFonts w:hint="default"/>
      </w:rPr>
    </w:lvl>
    <w:lvl w:ilvl="8" w:tplc="16AE5D56">
      <w:numFmt w:val="bullet"/>
      <w:lvlText w:val="•"/>
      <w:lvlJc w:val="left"/>
      <w:pPr>
        <w:ind w:left="8908" w:hanging="43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94"/>
    <w:rsid w:val="002D484E"/>
    <w:rsid w:val="007A4F6A"/>
    <w:rsid w:val="0081009B"/>
    <w:rsid w:val="00A13094"/>
    <w:rsid w:val="00B076D2"/>
    <w:rsid w:val="00B5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3C032"/>
  <w15:docId w15:val="{F3558D7D-DF7E-49C6-A3B5-2A28FB41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9"/>
      <w:outlineLvl w:val="0"/>
    </w:pPr>
    <w:rPr>
      <w:b/>
      <w:bCs/>
      <w:sz w:val="24"/>
      <w:szCs w:val="24"/>
    </w:rPr>
  </w:style>
  <w:style w:type="paragraph" w:styleId="Heading2">
    <w:name w:val="heading 2"/>
    <w:basedOn w:val="Normal"/>
    <w:uiPriority w:val="1"/>
    <w:qFormat/>
    <w:pPr>
      <w:ind w:left="10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41"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albothospi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A-1 Job posting REQUEST FORM for Mktg Our Website - RN Per Diem.docx</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 Job posting REQUEST FORM for Mktg Our Website - RN Per Diem.docx</dc:title>
  <cp:lastModifiedBy>Megan Miller</cp:lastModifiedBy>
  <cp:revision>2</cp:revision>
  <dcterms:created xsi:type="dcterms:W3CDTF">2021-06-18T13:24:00Z</dcterms:created>
  <dcterms:modified xsi:type="dcterms:W3CDTF">2021-06-18T13:24:00Z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Word</vt:lpwstr>
  </property>
  <property fmtid="{D5CDD505-2E9C-101B-9397-08002B2CF9AE}" pid="4" name="LastSaved">
    <vt:filetime>2021-06-17T00:00:00Z</vt:filetime>
  </property>
</Properties>
</file>